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29"/>
        <w:rPr>
          <w:rFonts w:hint="eastAsia" w:ascii="宋体" w:hAnsi="宋体"/>
          <w:color w:val="000000"/>
          <w:spacing w:val="20"/>
          <w:highlight w:val="none"/>
        </w:rPr>
      </w:pPr>
      <w:r>
        <w:rPr>
          <w:color w:val="000000"/>
          <w:highlight w:val="none"/>
        </w:rPr>
      </w:r>
      <w:r>
        <w:rPr>
          <w:rFonts w:hint="eastAsia" w:ascii="宋体" w:hAnsi="宋体"/>
          <w:color w:val="000000"/>
          <w:spacing w:val="20"/>
          <w:highlight w:val="none"/>
        </w:rPr>
      </w:r>
      <w:r/>
    </w:p>
    <w:p>
      <w:pPr>
        <w:pStyle w:val="829"/>
        <w:jc w:val="center"/>
        <w:rPr>
          <w:rFonts w:hint="eastAsia" w:ascii="宋体" w:hAnsi="宋体"/>
          <w:color w:val="000000"/>
          <w:spacing w:val="20"/>
          <w:highlight w:val="none"/>
        </w:rPr>
      </w:pPr>
      <w:r>
        <w:rPr>
          <w:rFonts w:hint="eastAsia" w:ascii="宋体" w:hAnsi="宋体"/>
          <w:color w:val="000000"/>
          <w:spacing w:val="20"/>
          <w:highlight w:val="none"/>
        </w:rPr>
      </w:r>
      <w:r/>
    </w:p>
    <w:p>
      <w:pPr>
        <w:pStyle w:val="829"/>
        <w:jc w:val="center"/>
        <w:rPr>
          <w:rFonts w:hint="eastAsia" w:ascii="宋体" w:hAnsi="宋体"/>
          <w:color w:val="000000"/>
          <w:spacing w:val="20"/>
          <w:highlight w:val="none"/>
        </w:rPr>
      </w:pPr>
      <w:r>
        <w:rPr>
          <w:rFonts w:hint="eastAsia" w:ascii="宋体" w:hAnsi="宋体"/>
          <w:color w:val="000000"/>
          <w:spacing w:val="20"/>
          <w:highlight w:val="none"/>
        </w:rPr>
      </w:r>
      <w:r/>
    </w:p>
    <w:p>
      <w:pPr>
        <w:pStyle w:val="829"/>
        <w:jc w:val="center"/>
        <w:rPr>
          <w:rFonts w:hint="eastAsia" w:ascii="宋体" w:hAnsi="宋体"/>
          <w:b/>
          <w:color w:val="000000"/>
          <w:sz w:val="84"/>
          <w:szCs w:val="84"/>
          <w:highlight w:val="none"/>
        </w:rPr>
      </w:pPr>
      <w:r>
        <w:rPr>
          <w:rFonts w:hint="eastAsia" w:ascii="宋体" w:hAnsi="宋体"/>
          <w:b/>
          <w:color w:val="000000"/>
          <w:sz w:val="84"/>
          <w:szCs w:val="84"/>
          <w:highlight w:val="none"/>
        </w:rPr>
        <w:t xml:space="preserve">苏州市政府采购</w:t>
      </w:r>
      <w:r>
        <w:rPr>
          <w:rFonts w:hint="eastAsia" w:ascii="宋体" w:hAnsi="宋体"/>
          <w:b/>
          <w:color w:val="000000"/>
          <w:sz w:val="84"/>
          <w:szCs w:val="84"/>
          <w:highlight w:val="none"/>
        </w:rPr>
      </w:r>
      <w:r/>
    </w:p>
    <w:p>
      <w:pPr>
        <w:pStyle w:val="829"/>
        <w:jc w:val="center"/>
        <w:rPr>
          <w:rFonts w:hint="eastAsia" w:ascii="宋体" w:hAnsi="宋体"/>
          <w:b/>
          <w:color w:val="000000"/>
          <w:sz w:val="72"/>
          <w:highlight w:val="none"/>
        </w:rPr>
      </w:pPr>
      <w:r>
        <w:rPr>
          <w:rFonts w:hint="eastAsia" w:ascii="宋体" w:hAnsi="宋体"/>
          <w:b/>
          <w:color w:val="000000"/>
          <w:sz w:val="72"/>
          <w:highlight w:val="none"/>
        </w:rPr>
      </w:r>
      <w:r/>
    </w:p>
    <w:p>
      <w:pPr>
        <w:pStyle w:val="829"/>
        <w:jc w:val="center"/>
        <w:rPr>
          <w:rFonts w:hint="eastAsia" w:ascii="宋体" w:hAnsi="宋体"/>
          <w:color w:val="000000"/>
          <w:sz w:val="84"/>
          <w:szCs w:val="84"/>
          <w:highlight w:val="none"/>
        </w:rPr>
      </w:pPr>
      <w:r>
        <w:rPr>
          <w:rFonts w:hint="eastAsia" w:ascii="宋体" w:hAnsi="宋体"/>
          <w:b/>
          <w:color w:val="000000"/>
          <w:sz w:val="84"/>
          <w:szCs w:val="84"/>
          <w:highlight w:val="none"/>
        </w:rPr>
        <w:t xml:space="preserve">竞争性磋商采购文件</w:t>
      </w:r>
      <w:r>
        <w:rPr>
          <w:rFonts w:hint="eastAsia" w:ascii="宋体" w:hAnsi="宋体"/>
          <w:color w:val="000000"/>
          <w:sz w:val="84"/>
          <w:szCs w:val="84"/>
          <w:highlight w:val="none"/>
        </w:rPr>
      </w:r>
      <w:r/>
    </w:p>
    <w:p>
      <w:pPr>
        <w:pStyle w:val="829"/>
        <w:rPr>
          <w:rFonts w:hint="eastAsia" w:ascii="宋体" w:hAnsi="宋体"/>
          <w:color w:val="000000"/>
          <w:highlight w:val="none"/>
        </w:rPr>
      </w:pPr>
      <w:r>
        <w:rPr>
          <w:rFonts w:hint="eastAsia" w:ascii="宋体" w:hAnsi="宋体"/>
          <w:color w:val="000000"/>
          <w:highlight w:val="none"/>
        </w:rPr>
      </w:r>
      <w:r/>
    </w:p>
    <w:p>
      <w:pPr>
        <w:pStyle w:val="829"/>
        <w:rPr>
          <w:rFonts w:hint="eastAsia" w:ascii="宋体" w:hAnsi="宋体"/>
          <w:color w:val="000000"/>
          <w:highlight w:val="none"/>
        </w:rPr>
      </w:pPr>
      <w:r>
        <w:rPr>
          <w:rFonts w:hint="eastAsia" w:ascii="宋体" w:hAnsi="宋体"/>
          <w:color w:val="000000"/>
          <w:highlight w:val="none"/>
        </w:rPr>
      </w:r>
      <w:r/>
    </w:p>
    <w:p>
      <w:pPr>
        <w:pStyle w:val="829"/>
        <w:rPr>
          <w:rFonts w:hint="eastAsia" w:ascii="宋体" w:hAnsi="宋体"/>
          <w:color w:val="000000"/>
          <w:highlight w:val="none"/>
        </w:rPr>
      </w:pPr>
      <w:r>
        <w:rPr>
          <w:rFonts w:hint="eastAsia" w:ascii="宋体" w:hAnsi="宋体"/>
          <w:color w:val="000000"/>
          <w:highlight w:val="none"/>
        </w:rPr>
      </w:r>
      <w:r/>
    </w:p>
    <w:p>
      <w:pPr>
        <w:pStyle w:val="829"/>
        <w:rPr>
          <w:rFonts w:hint="eastAsia" w:ascii="宋体" w:hAnsi="宋体"/>
          <w:color w:val="000000"/>
          <w:highlight w:val="none"/>
        </w:rPr>
      </w:pPr>
      <w:r>
        <w:rPr>
          <w:rFonts w:hint="eastAsia" w:ascii="宋体" w:hAnsi="宋体"/>
          <w:color w:val="000000"/>
          <w:highlight w:val="none"/>
        </w:rPr>
      </w:r>
      <w:r/>
    </w:p>
    <w:p>
      <w:pPr>
        <w:pStyle w:val="829"/>
        <w:rPr>
          <w:rFonts w:hint="eastAsia" w:ascii="宋体" w:hAnsi="宋体"/>
          <w:color w:val="000000"/>
          <w:highlight w:val="none"/>
        </w:rPr>
      </w:pPr>
      <w:r>
        <w:rPr>
          <w:rFonts w:hint="eastAsia" w:ascii="宋体" w:hAnsi="宋体"/>
          <w:color w:val="000000"/>
          <w:highlight w:val="none"/>
        </w:rPr>
      </w:r>
      <w:r/>
    </w:p>
    <w:p>
      <w:pPr>
        <w:pStyle w:val="829"/>
        <w:rPr>
          <w:rFonts w:hint="eastAsia" w:ascii="宋体" w:hAnsi="宋体"/>
          <w:color w:val="000000"/>
          <w:highlight w:val="none"/>
        </w:rPr>
      </w:pPr>
      <w:r>
        <w:rPr>
          <w:rFonts w:hint="eastAsia" w:ascii="宋体" w:hAnsi="宋体"/>
          <w:color w:val="000000"/>
          <w:highlight w:val="none"/>
        </w:rPr>
      </w:r>
      <w:r/>
    </w:p>
    <w:p>
      <w:pPr>
        <w:pStyle w:val="829"/>
        <w:ind w:firstLine="904"/>
        <w:spacing w:line="480" w:lineRule="auto"/>
        <w:rPr>
          <w:rFonts w:hint="eastAsia" w:ascii="宋体" w:hAnsi="宋体"/>
          <w:b/>
          <w:color w:val="000000"/>
          <w:sz w:val="30"/>
          <w:highlight w:val="none"/>
        </w:rPr>
      </w:pPr>
      <w:r>
        <w:rPr>
          <w:rFonts w:hint="eastAsia" w:ascii="宋体" w:hAnsi="宋体"/>
          <w:b/>
          <w:color w:val="000000"/>
          <w:sz w:val="30"/>
          <w:highlight w:val="none"/>
        </w:rPr>
        <w:t xml:space="preserve">采购编号：</w:t>
      </w:r>
      <w:r>
        <w:rPr>
          <w:rFonts w:hint="eastAsia" w:ascii="宋体" w:hAnsi="宋体"/>
          <w:b/>
          <w:color w:val="000000"/>
          <w:sz w:val="30"/>
          <w:highlight w:val="none"/>
          <w:lang w:eastAsia="zh-CN"/>
        </w:rPr>
        <w:t xml:space="preserve">JSZC-320506113-SJDX-C2026-0006</w:t>
      </w:r>
      <w:r>
        <w:rPr>
          <w:rFonts w:hint="eastAsia" w:ascii="宋体" w:hAnsi="宋体"/>
          <w:b/>
          <w:color w:val="000000"/>
          <w:sz w:val="30"/>
          <w:highlight w:val="none"/>
        </w:rPr>
        <w:t xml:space="preserve">号</w:t>
      </w:r>
      <w:r>
        <w:rPr>
          <w:rFonts w:hint="eastAsia" w:ascii="宋体" w:hAnsi="宋体"/>
          <w:b/>
          <w:color w:val="000000"/>
          <w:sz w:val="30"/>
          <w:highlight w:val="none"/>
        </w:rPr>
      </w:r>
      <w:r/>
    </w:p>
    <w:p>
      <w:pPr>
        <w:pStyle w:val="829"/>
        <w:ind w:firstLine="904"/>
        <w:spacing w:line="480" w:lineRule="auto"/>
        <w:rPr>
          <w:rFonts w:hint="eastAsia" w:ascii="宋体" w:hAnsi="宋体" w:eastAsia="宋体"/>
          <w:b/>
          <w:color w:val="000000"/>
          <w:sz w:val="30"/>
          <w:highlight w:val="none"/>
          <w:lang w:eastAsia="zh-CN"/>
        </w:rPr>
      </w:pPr>
      <w:r>
        <w:rPr>
          <w:rFonts w:hint="eastAsia" w:ascii="宋体" w:hAnsi="宋体"/>
          <w:b/>
          <w:color w:val="000000"/>
          <w:sz w:val="30"/>
          <w:highlight w:val="none"/>
        </w:rPr>
        <w:t xml:space="preserve">采购项目：</w:t>
      </w:r>
      <w:r>
        <w:rPr>
          <w:rFonts w:hint="eastAsia" w:ascii="宋体" w:hAnsi="宋体"/>
          <w:b/>
          <w:color w:val="000000"/>
          <w:sz w:val="30"/>
          <w:highlight w:val="none"/>
          <w:lang w:eastAsia="zh-CN"/>
        </w:rPr>
        <w:t xml:space="preserve">26-27年东山镇（镇区外）绿化养护项目</w:t>
      </w:r>
      <w:r>
        <w:rPr>
          <w:rFonts w:hint="eastAsia" w:ascii="宋体" w:hAnsi="宋体" w:eastAsia="宋体"/>
          <w:b/>
          <w:color w:val="000000"/>
          <w:sz w:val="30"/>
          <w:highlight w:val="none"/>
          <w:lang w:eastAsia="zh-CN"/>
        </w:rPr>
      </w:r>
      <w:r/>
    </w:p>
    <w:p>
      <w:pPr>
        <w:pStyle w:val="829"/>
        <w:ind w:firstLine="904"/>
        <w:spacing w:line="480" w:lineRule="auto"/>
        <w:rPr>
          <w:rFonts w:hint="eastAsia" w:ascii="宋体" w:hAnsi="宋体" w:eastAsia="宋体"/>
          <w:b/>
          <w:color w:val="000000"/>
          <w:sz w:val="30"/>
          <w:highlight w:val="none"/>
          <w:lang w:eastAsia="zh-CN"/>
        </w:rPr>
      </w:pPr>
      <w:r>
        <w:rPr>
          <w:rFonts w:hint="eastAsia" w:ascii="宋体" w:hAnsi="宋体"/>
          <w:b/>
          <w:color w:val="000000"/>
          <w:sz w:val="30"/>
          <w:highlight w:val="none"/>
        </w:rPr>
        <w:t xml:space="preserve">采购单位：</w:t>
      </w:r>
      <w:r>
        <w:rPr>
          <w:rFonts w:hint="eastAsia" w:ascii="宋体" w:hAnsi="宋体"/>
          <w:b/>
          <w:color w:val="000000"/>
          <w:sz w:val="30"/>
          <w:highlight w:val="none"/>
          <w:lang w:eastAsia="zh-CN"/>
        </w:rPr>
        <w:t xml:space="preserve">苏州市吴中区东山镇人民政府</w:t>
      </w:r>
      <w:r>
        <w:rPr>
          <w:rFonts w:hint="eastAsia" w:ascii="宋体" w:hAnsi="宋体" w:eastAsia="宋体"/>
          <w:b/>
          <w:color w:val="000000"/>
          <w:sz w:val="30"/>
          <w:highlight w:val="none"/>
          <w:lang w:eastAsia="zh-CN"/>
        </w:rPr>
      </w:r>
      <w:r/>
    </w:p>
    <w:p>
      <w:pPr>
        <w:pStyle w:val="829"/>
        <w:ind w:firstLine="904"/>
        <w:spacing w:line="480" w:lineRule="auto"/>
        <w:rPr>
          <w:rFonts w:hint="eastAsia" w:ascii="宋体" w:hAnsi="宋体"/>
          <w:b/>
          <w:color w:val="000000"/>
          <w:sz w:val="30"/>
          <w:highlight w:val="none"/>
        </w:rPr>
      </w:pPr>
      <w:r>
        <w:rPr>
          <w:rFonts w:hint="eastAsia" w:ascii="宋体" w:hAnsi="宋体"/>
          <w:b/>
          <w:color w:val="000000"/>
          <w:sz w:val="30"/>
          <w:highlight w:val="none"/>
        </w:rPr>
        <w:t xml:space="preserve">采购类别：服务类</w:t>
      </w:r>
      <w:r>
        <w:rPr>
          <w:rFonts w:hint="eastAsia" w:ascii="宋体" w:hAnsi="宋体"/>
          <w:b/>
          <w:color w:val="000000"/>
          <w:sz w:val="30"/>
          <w:highlight w:val="none"/>
        </w:rPr>
      </w:r>
      <w:r/>
    </w:p>
    <w:p>
      <w:pPr>
        <w:pStyle w:val="829"/>
        <w:ind w:right="-159" w:firstLine="1440"/>
        <w:spacing w:line="300" w:lineRule="auto"/>
        <w:rPr>
          <w:rFonts w:hint="eastAsia" w:ascii="宋体" w:hAnsi="宋体"/>
          <w:b/>
          <w:color w:val="000000"/>
          <w:sz w:val="30"/>
          <w:highlight w:val="none"/>
        </w:rPr>
      </w:pPr>
      <w:r>
        <w:rPr>
          <w:rFonts w:hint="eastAsia" w:ascii="宋体" w:hAnsi="宋体"/>
          <w:color w:val="000000"/>
          <w:sz w:val="30"/>
          <w:highlight w:val="none"/>
        </w:rPr>
        <w:t xml:space="preserve">                                        </w:t>
      </w:r>
      <w:r>
        <w:rPr>
          <w:rFonts w:hint="eastAsia" w:ascii="宋体" w:hAnsi="宋体"/>
          <w:b/>
          <w:color w:val="000000"/>
          <w:sz w:val="30"/>
          <w:highlight w:val="none"/>
        </w:rPr>
      </w:r>
      <w:r/>
    </w:p>
    <w:p>
      <w:pPr>
        <w:pStyle w:val="829"/>
        <w:ind w:firstLine="1656"/>
        <w:spacing w:line="360" w:lineRule="auto"/>
        <w:rPr>
          <w:rFonts w:hint="eastAsia" w:ascii="宋体" w:hAnsi="宋体"/>
          <w:b/>
          <w:color w:val="000000"/>
          <w:sz w:val="30"/>
          <w:highlight w:val="none"/>
        </w:rPr>
      </w:pPr>
      <w:r>
        <w:rPr>
          <w:rFonts w:hint="eastAsia" w:ascii="宋体" w:hAnsi="宋体"/>
          <w:b/>
          <w:color w:val="000000"/>
          <w:sz w:val="30"/>
          <w:highlight w:val="none"/>
        </w:rPr>
      </w:r>
      <w:r/>
    </w:p>
    <w:p>
      <w:pPr>
        <w:pStyle w:val="829"/>
        <w:ind w:firstLine="1656"/>
        <w:jc w:val="center"/>
        <w:spacing w:line="360" w:lineRule="auto"/>
        <w:rPr>
          <w:rFonts w:hint="eastAsia" w:ascii="宋体" w:hAnsi="宋体"/>
          <w:b/>
          <w:color w:val="000000"/>
          <w:sz w:val="30"/>
          <w:highlight w:val="none"/>
        </w:rPr>
      </w:pPr>
      <w:r>
        <w:rPr>
          <w:rFonts w:hint="eastAsia" w:ascii="宋体" w:hAnsi="宋体"/>
          <w:b/>
          <w:color w:val="000000"/>
          <w:sz w:val="30"/>
          <w:highlight w:val="none"/>
        </w:rPr>
      </w:r>
      <w:r/>
    </w:p>
    <w:p>
      <w:pPr>
        <w:pStyle w:val="829"/>
        <w:jc w:val="center"/>
        <w:spacing w:line="360" w:lineRule="auto"/>
        <w:rPr>
          <w:rFonts w:hint="eastAsia" w:ascii="宋体" w:hAnsi="宋体"/>
          <w:b/>
          <w:color w:val="000000"/>
          <w:sz w:val="30"/>
          <w:highlight w:val="none"/>
        </w:rPr>
      </w:pPr>
      <w:r>
        <w:rPr>
          <w:rFonts w:hint="eastAsia" w:ascii="宋体" w:hAnsi="宋体"/>
          <w:b/>
          <w:color w:val="000000"/>
          <w:sz w:val="30"/>
          <w:highlight w:val="none"/>
        </w:rPr>
        <w:t xml:space="preserve">嘉德信工程管理(苏州)有限公司</w:t>
      </w:r>
      <w:r>
        <w:rPr>
          <w:rFonts w:hint="eastAsia" w:ascii="宋体" w:hAnsi="宋体"/>
          <w:b/>
          <w:color w:val="000000"/>
          <w:sz w:val="30"/>
          <w:highlight w:val="none"/>
        </w:rPr>
      </w:r>
      <w:r/>
    </w:p>
    <w:p>
      <w:pPr>
        <w:pStyle w:val="829"/>
        <w:jc w:val="center"/>
        <w:spacing w:line="360" w:lineRule="auto"/>
        <w:rPr>
          <w:rFonts w:hint="eastAsia" w:ascii="宋体" w:hAnsi="宋体"/>
          <w:b/>
          <w:color w:val="000000"/>
          <w:sz w:val="32"/>
          <w:highlight w:val="none"/>
        </w:rPr>
      </w:pPr>
      <w:r>
        <w:rPr>
          <w:rFonts w:hint="eastAsia" w:ascii="宋体" w:hAnsi="宋体"/>
          <w:b/>
          <w:color w:val="000000"/>
          <w:sz w:val="30"/>
          <w:highlight w:val="none"/>
        </w:rPr>
        <w:t xml:space="preserve">二〇二六年</w:t>
      </w:r>
      <w:r>
        <w:rPr>
          <w:rFonts w:hint="eastAsia" w:ascii="宋体" w:hAnsi="宋体"/>
          <w:b/>
          <w:color w:val="000000"/>
          <w:sz w:val="30"/>
          <w:highlight w:val="none"/>
          <w:lang w:val="en-US" w:eastAsia="zh-CN"/>
        </w:rPr>
        <w:t xml:space="preserve">七</w:t>
      </w:r>
      <w:r>
        <w:rPr>
          <w:rFonts w:hint="eastAsia" w:ascii="宋体" w:hAnsi="宋体"/>
          <w:b/>
          <w:color w:val="000000"/>
          <w:sz w:val="30"/>
          <w:highlight w:val="none"/>
        </w:rPr>
        <w:t xml:space="preserve">月</w:t>
      </w:r>
      <w:r>
        <w:rPr>
          <w:rFonts w:hint="eastAsia" w:ascii="宋体" w:hAnsi="宋体"/>
          <w:b/>
          <w:color w:val="000000"/>
          <w:sz w:val="32"/>
          <w:highlight w:val="none"/>
        </w:rPr>
      </w:r>
      <w:r/>
    </w:p>
    <w:p>
      <w:pPr>
        <w:pStyle w:val="829"/>
        <w:ind w:firstLine="3012"/>
        <w:spacing w:line="360" w:lineRule="auto"/>
        <w:rPr>
          <w:rFonts w:hint="eastAsia" w:ascii="宋体" w:hAnsi="宋体"/>
          <w:b/>
          <w:color w:val="000000"/>
          <w:sz w:val="30"/>
          <w:highlight w:val="none"/>
        </w:rPr>
      </w:pPr>
      <w:r>
        <w:rPr>
          <w:rFonts w:hint="eastAsia" w:ascii="宋体" w:hAnsi="宋体"/>
          <w:b/>
          <w:color w:val="000000"/>
          <w:sz w:val="30"/>
          <w:highlight w:val="none"/>
        </w:rPr>
      </w:r>
      <w:r/>
    </w:p>
    <w:p>
      <w:pPr>
        <w:pStyle w:val="829"/>
        <w:rPr>
          <w:color w:val="000000"/>
          <w:highlight w:val="none"/>
        </w:rPr>
      </w:pPr>
      <w:r>
        <w:rPr>
          <w:color w:val="000000"/>
          <w:highlight w:val="none"/>
        </w:rPr>
      </w:r>
      <w:r/>
    </w:p>
    <w:p>
      <w:pPr>
        <w:pStyle w:val="829"/>
        <w:rPr>
          <w:color w:val="000000"/>
          <w:highlight w:val="none"/>
        </w:rPr>
      </w:pPr>
      <w:r>
        <w:rPr>
          <w:color w:val="000000"/>
          <w:highlight w:val="none"/>
        </w:rPr>
      </w:r>
      <w:r/>
    </w:p>
    <w:p>
      <w:pPr>
        <w:pStyle w:val="829"/>
        <w:rPr>
          <w:color w:val="000000"/>
          <w:highlight w:val="none"/>
        </w:rPr>
      </w:pPr>
      <w:r>
        <w:rPr>
          <w:color w:val="000000"/>
          <w:highlight w:val="none"/>
        </w:rPr>
        <w:br w:type="page" w:clear="all"/>
      </w:r>
      <w:r>
        <w:rPr>
          <w:color w:val="000000"/>
          <w:highlight w:val="none"/>
        </w:rPr>
      </w:r>
      <w:r/>
    </w:p>
    <w:p>
      <w:pPr>
        <w:pStyle w:val="829"/>
        <w:jc w:val="center"/>
        <w:tabs>
          <w:tab w:val="left" w:pos="315" w:leader="none"/>
          <w:tab w:val="center" w:pos="4153" w:leader="none"/>
        </w:tabs>
        <w:rPr>
          <w:rFonts w:ascii="黑体" w:eastAsia="黑体"/>
          <w:b/>
          <w:color w:val="000000"/>
          <w:sz w:val="52"/>
          <w:szCs w:val="52"/>
          <w:highlight w:val="none"/>
        </w:rPr>
      </w:pPr>
      <w:r>
        <w:rPr>
          <w:rFonts w:hint="eastAsia" w:ascii="黑体" w:eastAsia="黑体"/>
          <w:b/>
          <w:color w:val="000000"/>
          <w:sz w:val="52"/>
          <w:szCs w:val="52"/>
          <w:highlight w:val="none"/>
        </w:rPr>
        <w:t xml:space="preserve">目    录</w:t>
      </w:r>
      <w:r>
        <w:rPr>
          <w:rFonts w:ascii="黑体" w:eastAsia="黑体"/>
          <w:b/>
          <w:color w:val="000000"/>
          <w:sz w:val="52"/>
          <w:szCs w:val="52"/>
          <w:highlight w:val="none"/>
        </w:rPr>
      </w:r>
      <w:r/>
    </w:p>
    <w:p>
      <w:pPr>
        <w:pStyle w:val="829"/>
        <w:jc w:val="center"/>
        <w:tabs>
          <w:tab w:val="left" w:pos="315" w:leader="none"/>
          <w:tab w:val="center" w:pos="4153" w:leader="none"/>
        </w:tabs>
        <w:rPr>
          <w:rFonts w:ascii="黑体" w:eastAsia="黑体"/>
          <w:b/>
          <w:color w:val="000000"/>
          <w:sz w:val="52"/>
          <w:szCs w:val="52"/>
          <w:highlight w:val="none"/>
        </w:rPr>
      </w:pPr>
      <w:r>
        <w:rPr>
          <w:rFonts w:ascii="黑体" w:eastAsia="黑体"/>
          <w:b/>
          <w:color w:val="000000"/>
          <w:sz w:val="52"/>
          <w:szCs w:val="52"/>
          <w:highlight w:val="none"/>
        </w:rPr>
      </w:r>
      <w:r/>
    </w:p>
    <w:p>
      <w:pPr>
        <w:pStyle w:val="829"/>
        <w:tabs>
          <w:tab w:val="left" w:pos="315" w:leader="none"/>
          <w:tab w:val="center" w:pos="4153" w:leader="none"/>
        </w:tabs>
        <w:rPr>
          <w:rFonts w:ascii="黑体" w:eastAsia="黑体"/>
          <w:color w:val="000000"/>
          <w:sz w:val="44"/>
          <w:szCs w:val="44"/>
          <w:highlight w:val="none"/>
        </w:rPr>
      </w:pPr>
      <w:r>
        <w:rPr>
          <w:rFonts w:hint="eastAsia" w:ascii="黑体" w:eastAsia="黑体"/>
          <w:color w:val="000000"/>
          <w:sz w:val="44"/>
          <w:szCs w:val="44"/>
          <w:highlight w:val="none"/>
        </w:rPr>
        <w:t xml:space="preserve">一、磋商采购公告</w:t>
      </w:r>
      <w:r>
        <w:rPr>
          <w:rFonts w:ascii="黑体" w:eastAsia="黑体"/>
          <w:color w:val="000000"/>
          <w:sz w:val="44"/>
          <w:szCs w:val="44"/>
          <w:highlight w:val="none"/>
        </w:rPr>
      </w:r>
      <w:r/>
    </w:p>
    <w:p>
      <w:pPr>
        <w:pStyle w:val="829"/>
        <w:tabs>
          <w:tab w:val="left" w:pos="315" w:leader="none"/>
          <w:tab w:val="center" w:pos="4153" w:leader="none"/>
        </w:tabs>
        <w:rPr>
          <w:rFonts w:hint="eastAsia" w:ascii="黑体" w:eastAsia="黑体"/>
          <w:color w:val="000000"/>
          <w:sz w:val="44"/>
          <w:szCs w:val="44"/>
          <w:highlight w:val="none"/>
        </w:rPr>
      </w:pPr>
      <w:r>
        <w:rPr>
          <w:rFonts w:hint="eastAsia" w:ascii="黑体" w:eastAsia="黑体"/>
          <w:color w:val="000000"/>
          <w:sz w:val="44"/>
          <w:szCs w:val="44"/>
          <w:highlight w:val="none"/>
        </w:rPr>
        <w:t xml:space="preserve">二、采购文件</w:t>
      </w:r>
      <w:r>
        <w:rPr>
          <w:rFonts w:hint="eastAsia" w:ascii="黑体" w:eastAsia="黑体"/>
          <w:color w:val="000000"/>
          <w:sz w:val="44"/>
          <w:szCs w:val="44"/>
          <w:highlight w:val="none"/>
        </w:rPr>
      </w:r>
      <w:r/>
    </w:p>
    <w:p>
      <w:pPr>
        <w:pStyle w:val="829"/>
        <w:tabs>
          <w:tab w:val="left" w:pos="315" w:leader="none"/>
          <w:tab w:val="center" w:pos="4153" w:leader="none"/>
        </w:tabs>
        <w:rPr>
          <w:rFonts w:ascii="黑体" w:eastAsia="黑体"/>
          <w:color w:val="000000"/>
          <w:sz w:val="44"/>
          <w:szCs w:val="44"/>
          <w:highlight w:val="none"/>
        </w:rPr>
      </w:pPr>
      <w:r>
        <w:rPr>
          <w:rFonts w:hint="eastAsia" w:ascii="黑体" w:eastAsia="黑体"/>
          <w:color w:val="000000"/>
          <w:sz w:val="44"/>
          <w:szCs w:val="44"/>
          <w:highlight w:val="none"/>
        </w:rPr>
        <w:t xml:space="preserve">三、评审方法及评分标准</w:t>
      </w:r>
      <w:r>
        <w:rPr>
          <w:rFonts w:ascii="黑体" w:eastAsia="黑体"/>
          <w:color w:val="000000"/>
          <w:sz w:val="44"/>
          <w:szCs w:val="44"/>
          <w:highlight w:val="none"/>
        </w:rPr>
      </w:r>
      <w:r/>
    </w:p>
    <w:p>
      <w:pPr>
        <w:pStyle w:val="829"/>
        <w:tabs>
          <w:tab w:val="left" w:pos="315" w:leader="none"/>
          <w:tab w:val="center" w:pos="4153" w:leader="none"/>
        </w:tabs>
        <w:rPr>
          <w:rFonts w:ascii="黑体" w:eastAsia="黑体"/>
          <w:color w:val="000000"/>
          <w:sz w:val="44"/>
          <w:szCs w:val="44"/>
          <w:highlight w:val="none"/>
        </w:rPr>
      </w:pPr>
      <w:r>
        <w:rPr>
          <w:rFonts w:hint="eastAsia" w:ascii="黑体" w:eastAsia="黑体"/>
          <w:color w:val="000000"/>
          <w:sz w:val="44"/>
          <w:szCs w:val="44"/>
          <w:highlight w:val="none"/>
        </w:rPr>
        <w:t xml:space="preserve">四、合同主要条款及格式</w:t>
      </w:r>
      <w:r>
        <w:rPr>
          <w:rFonts w:ascii="黑体" w:eastAsia="黑体"/>
          <w:color w:val="000000"/>
          <w:sz w:val="44"/>
          <w:szCs w:val="44"/>
          <w:highlight w:val="none"/>
        </w:rPr>
      </w:r>
      <w:r/>
    </w:p>
    <w:p>
      <w:pPr>
        <w:pStyle w:val="829"/>
        <w:tabs>
          <w:tab w:val="left" w:pos="315" w:leader="none"/>
          <w:tab w:val="center" w:pos="4153" w:leader="none"/>
        </w:tabs>
        <w:rPr>
          <w:rFonts w:ascii="黑体" w:eastAsia="黑体"/>
          <w:color w:val="000000"/>
          <w:sz w:val="44"/>
          <w:szCs w:val="44"/>
          <w:highlight w:val="none"/>
        </w:rPr>
      </w:pPr>
      <w:r>
        <w:rPr>
          <w:rFonts w:hint="eastAsia" w:ascii="黑体" w:eastAsia="黑体"/>
          <w:color w:val="000000"/>
          <w:sz w:val="44"/>
          <w:szCs w:val="44"/>
          <w:highlight w:val="none"/>
        </w:rPr>
        <w:t xml:space="preserve">五、磋商响应文件格式</w:t>
      </w:r>
      <w:r>
        <w:rPr>
          <w:rFonts w:ascii="黑体" w:eastAsia="黑体"/>
          <w:color w:val="000000"/>
          <w:sz w:val="44"/>
          <w:szCs w:val="44"/>
          <w:highlight w:val="none"/>
        </w:rPr>
      </w:r>
      <w:r/>
    </w:p>
    <w:p>
      <w:pPr>
        <w:pStyle w:val="829"/>
        <w:rPr>
          <w:color w:val="000000"/>
          <w:highlight w:val="none"/>
        </w:rPr>
      </w:pPr>
      <w:r>
        <w:rPr>
          <w:color w:val="000000"/>
          <w:highlight w:val="none"/>
        </w:rPr>
      </w:r>
      <w:r/>
    </w:p>
    <w:p>
      <w:pPr>
        <w:pStyle w:val="829"/>
        <w:jc w:val="center"/>
        <w:rPr>
          <w:rFonts w:ascii="sans-serif" w:hAnsi="sans-serif" w:eastAsia="sans-serif" w:cs="sans-serif"/>
          <w:color w:val="000000"/>
          <w:highlight w:val="none"/>
        </w:rPr>
      </w:pPr>
      <w:r>
        <w:rPr>
          <w:color w:val="000000"/>
          <w:highlight w:val="none"/>
        </w:rPr>
        <w:br w:type="page" w:clear="all"/>
      </w:r>
      <w:r>
        <w:rPr>
          <w:rStyle w:val="846"/>
          <w:rFonts w:hint="eastAsia" w:ascii="宋体" w:hAnsi="宋体" w:cs="宋体"/>
          <w:color w:val="000000"/>
          <w:sz w:val="43"/>
          <w:szCs w:val="43"/>
          <w:highlight w:val="none"/>
        </w:rPr>
        <w:t xml:space="preserve">第一章 磋商公告</w:t>
      </w:r>
      <w:r>
        <w:rPr>
          <w:rFonts w:ascii="sans-serif" w:hAnsi="sans-serif" w:eastAsia="sans-serif" w:cs="sans-serif"/>
          <w:color w:val="000000"/>
          <w:highlight w:val="none"/>
        </w:rPr>
      </w:r>
      <w:r/>
    </w:p>
    <w:p>
      <w:pPr>
        <w:pStyle w:val="829"/>
        <w:ind w:firstLine="480"/>
        <w:jc w:val="left"/>
        <w:rPr>
          <w:rFonts w:hint="eastAsia" w:ascii="宋体" w:hAnsi="宋体" w:cs="宋体"/>
          <w:color w:val="000000"/>
          <w:sz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4"/>
          <w:highlight w:val="none"/>
        </w:rPr>
        <w:t xml:space="preserve">项目概况</w:t>
      </w:r>
      <w:r>
        <w:rPr>
          <w:rFonts w:hint="eastAsia" w:ascii="宋体" w:hAnsi="宋体" w:cs="宋体"/>
          <w:color w:val="000000"/>
          <w:sz w:val="24"/>
          <w:highlight w:val="none"/>
        </w:rPr>
      </w:r>
      <w:r/>
    </w:p>
    <w:p>
      <w:pPr>
        <w:pStyle w:val="829"/>
        <w:ind w:firstLine="480"/>
        <w:jc w:val="left"/>
        <w:rPr>
          <w:rFonts w:hint="eastAsia" w:ascii="宋体" w:hAnsi="宋体" w:cs="宋体"/>
          <w:color w:val="000000"/>
          <w:sz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4"/>
          <w:highlight w:val="none"/>
          <w:lang w:eastAsia="zh-CN"/>
        </w:rPr>
        <w:t xml:space="preserve">26-27年东山镇（镇区外）绿化养护项目</w:t>
      </w:r>
      <w:r>
        <w:rPr>
          <w:rFonts w:hint="eastAsia" w:ascii="宋体" w:hAnsi="宋体" w:cs="宋体"/>
          <w:color w:val="000000"/>
          <w:sz w:val="24"/>
          <w:highlight w:val="none"/>
        </w:rPr>
        <w:t xml:space="preserve">采购项目的潜在供应商应在苏采云政府采购一体化平台系统获取采购文件，并于</w:t>
      </w:r>
      <w:r>
        <w:rPr>
          <w:rFonts w:hint="eastAsia" w:ascii="宋体" w:hAnsi="宋体" w:cs="宋体"/>
          <w:color w:val="000000"/>
          <w:sz w:val="24"/>
          <w:highlight w:val="none"/>
          <w:lang w:eastAsia="zh-CN"/>
        </w:rPr>
        <w:t xml:space="preserve">2026-7-21 13:30</w:t>
      </w:r>
      <w:r>
        <w:rPr>
          <w:rFonts w:hint="eastAsia" w:ascii="宋体" w:hAnsi="宋体" w:cs="宋体"/>
          <w:bCs/>
          <w:color w:val="000000"/>
          <w:sz w:val="24"/>
          <w:highlight w:val="none"/>
        </w:rPr>
        <w:t xml:space="preserve">（北京时间）前提交响应文件</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29"/>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一、项目基本情况</w:t>
      </w:r>
      <w:r>
        <w:rPr>
          <w:rFonts w:hint="eastAsia" w:ascii="宋体" w:hAnsi="宋体" w:cs="宋体"/>
          <w:color w:val="000000"/>
          <w:sz w:val="24"/>
          <w:highlight w:val="none"/>
        </w:rPr>
      </w:r>
      <w:r/>
    </w:p>
    <w:p>
      <w:pPr>
        <w:pStyle w:val="829"/>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lang w:eastAsia="zh-CN"/>
        </w:rPr>
        <w:t xml:space="preserve">JSZC-320506113-SJDX-C2026-0006</w:t>
      </w:r>
      <w:r>
        <w:rPr>
          <w:rFonts w:hint="eastAsia" w:ascii="宋体" w:hAnsi="宋体" w:cs="宋体"/>
          <w:color w:val="000000"/>
          <w:sz w:val="24"/>
          <w:highlight w:val="none"/>
        </w:rPr>
        <w:t xml:space="preserve">号</w:t>
      </w:r>
      <w:r>
        <w:rPr>
          <w:rFonts w:hint="eastAsia" w:ascii="宋体" w:hAnsi="宋体" w:cs="宋体"/>
          <w:color w:val="000000"/>
          <w:sz w:val="24"/>
          <w:highlight w:val="none"/>
        </w:rPr>
      </w:r>
      <w:r/>
    </w:p>
    <w:p>
      <w:pPr>
        <w:pStyle w:val="829"/>
        <w:ind w:firstLine="480"/>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项目名称：</w:t>
      </w:r>
      <w:r>
        <w:rPr>
          <w:rFonts w:hint="eastAsia" w:ascii="宋体" w:hAnsi="宋体" w:cs="宋体"/>
          <w:color w:val="000000"/>
          <w:sz w:val="24"/>
          <w:highlight w:val="none"/>
          <w:lang w:eastAsia="zh-CN"/>
        </w:rPr>
        <w:t xml:space="preserve">26-27年东山镇（镇区外）绿化养护项目</w:t>
      </w:r>
      <w:r>
        <w:rPr>
          <w:rFonts w:hint="eastAsia" w:ascii="宋体" w:hAnsi="宋体" w:eastAsia="宋体" w:cs="宋体"/>
          <w:color w:val="000000"/>
          <w:sz w:val="24"/>
          <w:highlight w:val="none"/>
          <w:lang w:eastAsia="zh-CN"/>
        </w:rPr>
      </w:r>
      <w:r/>
    </w:p>
    <w:p>
      <w:pPr>
        <w:pStyle w:val="829"/>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采购方式：竞争性磋商</w:t>
      </w:r>
      <w:r>
        <w:rPr>
          <w:rFonts w:hint="eastAsia" w:ascii="宋体" w:hAnsi="宋体" w:cs="宋体"/>
          <w:color w:val="000000"/>
          <w:sz w:val="24"/>
          <w:highlight w:val="none"/>
        </w:rPr>
      </w:r>
      <w:r/>
    </w:p>
    <w:p>
      <w:pPr>
        <w:pStyle w:val="829"/>
        <w:ind w:firstLine="480"/>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预算金额：</w:t>
      </w:r>
      <w:r>
        <w:rPr>
          <w:rFonts w:hint="eastAsia" w:ascii="宋体" w:hAnsi="宋体" w:cs="宋体"/>
          <w:color w:val="000000"/>
          <w:sz w:val="24"/>
          <w:highlight w:val="none"/>
          <w:lang w:eastAsia="zh-CN"/>
        </w:rPr>
        <w:t xml:space="preserve">人民币壹佰贰拾伍万元整（￥1250000.00元）</w:t>
      </w:r>
      <w:r>
        <w:rPr>
          <w:rFonts w:hint="eastAsia" w:ascii="宋体" w:hAnsi="宋体" w:eastAsia="宋体" w:cs="宋体"/>
          <w:color w:val="000000"/>
          <w:sz w:val="24"/>
          <w:highlight w:val="none"/>
          <w:lang w:eastAsia="zh-CN"/>
        </w:rPr>
      </w:r>
      <w:r/>
    </w:p>
    <w:p>
      <w:pPr>
        <w:pStyle w:val="829"/>
        <w:ind w:firstLine="480"/>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eastAsia="zh-CN"/>
        </w:rPr>
        <w:t xml:space="preserve">最高限价：人民币壹佰贰拾伍万元整（￥1250000.00元）</w:t>
      </w:r>
      <w:r>
        <w:rPr>
          <w:rFonts w:hint="eastAsia" w:ascii="宋体" w:hAnsi="宋体" w:eastAsia="宋体" w:cs="宋体"/>
          <w:color w:val="000000"/>
          <w:sz w:val="24"/>
          <w:highlight w:val="none"/>
          <w:lang w:eastAsia="zh-CN"/>
        </w:rPr>
      </w:r>
      <w:r/>
    </w:p>
    <w:p>
      <w:pPr>
        <w:pStyle w:val="829"/>
        <w:ind w:firstLine="480"/>
        <w:rPr>
          <w:rFonts w:hint="eastAsia" w:ascii="宋体" w:hAnsi="宋体" w:cs="宋体"/>
          <w:bCs/>
          <w:color w:val="000000"/>
          <w:sz w:val="24"/>
          <w:highlight w:val="none"/>
        </w:rPr>
      </w:pPr>
      <w:r>
        <w:rPr>
          <w:rFonts w:hint="eastAsia" w:ascii="宋体" w:hAnsi="宋体" w:cs="宋体"/>
          <w:bCs/>
          <w:color w:val="000000"/>
          <w:sz w:val="24"/>
          <w:highlight w:val="none"/>
        </w:rPr>
        <w:t xml:space="preserve">采购需求：</w:t>
      </w:r>
      <w:r>
        <w:rPr>
          <w:rFonts w:hint="eastAsia" w:ascii="宋体" w:hAnsi="宋体" w:cs="宋体"/>
          <w:bCs/>
          <w:color w:val="000000"/>
          <w:sz w:val="24"/>
          <w:highlight w:val="none"/>
        </w:rPr>
      </w:r>
      <w:r/>
    </w:p>
    <w:p>
      <w:pPr>
        <w:pStyle w:val="829"/>
        <w:ind w:firstLine="480"/>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东山镇辖区内道路绿地、公共绿地内树木、花灌、地被和草坪等植物及各类绿化设施的养护管理工作。</w:t>
      </w:r>
      <w:r>
        <w:rPr>
          <w:rFonts w:hint="eastAsia" w:ascii="宋体" w:hAnsi="宋体" w:eastAsia="宋体" w:cs="宋体"/>
          <w:color w:val="000000"/>
          <w:sz w:val="24"/>
          <w:highlight w:val="none"/>
          <w:lang w:val="en-US" w:eastAsia="zh-CN"/>
        </w:rPr>
      </w:r>
      <w:r/>
    </w:p>
    <w:p>
      <w:pPr>
        <w:pStyle w:val="829"/>
        <w:ind w:firstLine="480"/>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rPr>
        <w:t xml:space="preserve">合同履行期限：</w:t>
      </w:r>
      <w:r>
        <w:rPr>
          <w:rFonts w:hint="eastAsia" w:ascii="宋体" w:hAnsi="宋体" w:cs="宋体"/>
          <w:bCs/>
          <w:color w:val="000000"/>
          <w:sz w:val="24"/>
          <w:highlight w:val="none"/>
          <w:lang w:eastAsia="zh-CN"/>
        </w:rPr>
        <w:t xml:space="preserve">一年。（具体以采购单位通知时间为准）</w:t>
      </w:r>
      <w:r>
        <w:rPr>
          <w:rFonts w:hint="eastAsia" w:ascii="宋体" w:hAnsi="宋体" w:eastAsia="宋体" w:cs="宋体"/>
          <w:bCs/>
          <w:color w:val="000000"/>
          <w:sz w:val="24"/>
          <w:highlight w:val="none"/>
          <w:lang w:eastAsia="zh-CN"/>
        </w:rPr>
      </w:r>
      <w:r/>
    </w:p>
    <w:p>
      <w:pPr>
        <w:pStyle w:val="829"/>
        <w:ind w:firstLine="480"/>
        <w:rPr>
          <w:rFonts w:hint="eastAsia" w:ascii="宋体" w:hAnsi="宋体" w:cs="宋体"/>
          <w:bCs/>
          <w:color w:val="000000"/>
          <w:sz w:val="24"/>
          <w:highlight w:val="none"/>
        </w:rPr>
      </w:pPr>
      <w:r>
        <w:rPr>
          <w:rFonts w:hint="eastAsia" w:ascii="宋体" w:hAnsi="宋体" w:cs="宋体"/>
          <w:bCs/>
          <w:color w:val="000000"/>
          <w:sz w:val="24"/>
          <w:highlight w:val="none"/>
        </w:rPr>
        <w:t xml:space="preserve">本项目（是/否）接受联合体：</w:t>
      </w:r>
      <w:r>
        <w:rPr>
          <w:rFonts w:hint="eastAsia" w:ascii="宋体" w:hAnsi="宋体" w:cs="宋体"/>
          <w:bCs/>
          <w:color w:val="000000"/>
          <w:sz w:val="24"/>
          <w:highlight w:val="none"/>
          <w:lang w:val="en-US" w:eastAsia="zh-CN"/>
        </w:rPr>
        <w:t xml:space="preserve">否</w:t>
      </w:r>
      <w:r>
        <w:rPr>
          <w:rFonts w:hint="eastAsia" w:ascii="宋体" w:hAnsi="宋体" w:cs="宋体"/>
          <w:bCs/>
          <w:color w:val="000000"/>
          <w:sz w:val="24"/>
          <w:highlight w:val="none"/>
        </w:rPr>
        <w:t xml:space="preserve">。</w:t>
      </w:r>
      <w:bookmarkStart w:id="0" w:name="_Toc28359013"/>
      <w:r/>
      <w:bookmarkStart w:id="1" w:name="_Toc28359090"/>
      <w:r/>
      <w:bookmarkStart w:id="2" w:name="_Toc35393630"/>
      <w:r/>
      <w:bookmarkStart w:id="3" w:name="_Toc35393799"/>
      <w:r>
        <w:rPr>
          <w:rFonts w:hint="eastAsia" w:ascii="宋体" w:hAnsi="宋体" w:cs="宋体"/>
          <w:bCs/>
          <w:color w:val="000000"/>
          <w:sz w:val="24"/>
          <w:highlight w:val="none"/>
        </w:rPr>
      </w:r>
      <w:r/>
    </w:p>
    <w:p>
      <w:pPr>
        <w:pStyle w:val="829"/>
        <w:ind w:firstLine="480"/>
        <w:rPr>
          <w:rFonts w:hint="eastAsia" w:ascii="宋体" w:hAnsi="宋体" w:cs="宋体"/>
          <w:color w:val="000000"/>
          <w:sz w:val="24"/>
          <w:highlight w:val="none"/>
        </w:rPr>
      </w:pPr>
      <w:r>
        <w:rPr>
          <w:rFonts w:hint="eastAsia" w:ascii="宋体" w:hAnsi="宋体" w:cs="宋体"/>
          <w:bCs/>
          <w:color w:val="000000"/>
          <w:sz w:val="24"/>
          <w:highlight w:val="none"/>
        </w:rPr>
        <w:t xml:space="preserve">二、申请人的资格要求：</w:t>
      </w:r>
      <w:bookmarkEnd w:id="0"/>
      <w:r/>
      <w:bookmarkEnd w:id="1"/>
      <w:r/>
      <w:bookmarkEnd w:id="2"/>
      <w:r/>
      <w:bookmarkEnd w:id="3"/>
      <w:r>
        <w:rPr>
          <w:rFonts w:hint="eastAsia" w:ascii="宋体" w:hAnsi="宋体" w:cs="宋体"/>
          <w:color w:val="000000"/>
          <w:sz w:val="24"/>
          <w:highlight w:val="none"/>
        </w:rPr>
      </w:r>
      <w:r/>
    </w:p>
    <w:p>
      <w:pPr>
        <w:pStyle w:val="829"/>
        <w:ind w:firstLine="480"/>
        <w:rPr>
          <w:rFonts w:hint="eastAsia" w:ascii="宋体" w:hAnsi="宋体" w:cs="宋体"/>
          <w:bCs/>
          <w:color w:val="000000"/>
          <w:sz w:val="24"/>
          <w:highlight w:val="none"/>
        </w:rPr>
      </w:pPr>
      <w:r>
        <w:rPr>
          <w:rFonts w:hint="eastAsia" w:ascii="宋体" w:hAnsi="宋体" w:cs="宋体"/>
          <w:bCs/>
          <w:color w:val="000000"/>
          <w:sz w:val="24"/>
          <w:highlight w:val="none"/>
        </w:rPr>
        <w:t xml:space="preserve">（一）满足《中华人民共和国政府采购法》第二十二条规定：</w:t>
      </w:r>
      <w:r>
        <w:rPr>
          <w:rFonts w:hint="eastAsia" w:ascii="宋体" w:hAnsi="宋体" w:cs="宋体"/>
          <w:bCs/>
          <w:color w:val="000000"/>
          <w:sz w:val="24"/>
          <w:highlight w:val="none"/>
        </w:rPr>
      </w:r>
      <w:r/>
    </w:p>
    <w:p>
      <w:pPr>
        <w:pStyle w:val="829"/>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1.法人或者其他组织的营业执照等证明文件，自然人的身份证明。</w:t>
      </w:r>
      <w:r>
        <w:rPr>
          <w:rFonts w:hint="eastAsia" w:ascii="宋体" w:hAnsi="宋体" w:cs="宋体"/>
          <w:color w:val="000000"/>
          <w:sz w:val="24"/>
          <w:highlight w:val="none"/>
        </w:rPr>
      </w:r>
      <w:r/>
    </w:p>
    <w:p>
      <w:pPr>
        <w:pStyle w:val="829"/>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2.具有良好的商业信誉和健全的财务会计制度（成立年限不足1年的提供资信证明）。</w:t>
      </w:r>
      <w:r>
        <w:rPr>
          <w:rFonts w:hint="eastAsia" w:ascii="宋体" w:hAnsi="宋体" w:cs="宋体"/>
          <w:color w:val="000000"/>
          <w:sz w:val="24"/>
          <w:highlight w:val="none"/>
        </w:rPr>
      </w:r>
      <w:r/>
    </w:p>
    <w:p>
      <w:pPr>
        <w:pStyle w:val="829"/>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3.依法缴纳税收和社会保障资金的相关材料。</w:t>
      </w:r>
      <w:r>
        <w:rPr>
          <w:rFonts w:hint="eastAsia" w:ascii="宋体" w:hAnsi="宋体" w:cs="宋体"/>
          <w:color w:val="000000"/>
          <w:sz w:val="24"/>
          <w:highlight w:val="none"/>
        </w:rPr>
      </w:r>
      <w:r/>
    </w:p>
    <w:p>
      <w:pPr>
        <w:pStyle w:val="829"/>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4.具备履行合同所必需的设备和专业技术能力的书面声明。</w:t>
      </w:r>
      <w:r>
        <w:rPr>
          <w:rFonts w:hint="eastAsia" w:ascii="宋体" w:hAnsi="宋体" w:cs="宋体"/>
          <w:color w:val="000000"/>
          <w:sz w:val="24"/>
          <w:highlight w:val="none"/>
        </w:rPr>
      </w:r>
      <w:r/>
    </w:p>
    <w:p>
      <w:pPr>
        <w:pStyle w:val="829"/>
        <w:ind w:firstLine="480"/>
        <w:rPr>
          <w:rFonts w:hint="eastAsia" w:ascii="宋体" w:hAnsi="宋体" w:cs="宋体"/>
          <w:bCs/>
          <w:color w:val="000000"/>
          <w:sz w:val="24"/>
          <w:highlight w:val="none"/>
        </w:rPr>
      </w:pPr>
      <w:r>
        <w:rPr>
          <w:rFonts w:hint="eastAsia" w:ascii="宋体" w:hAnsi="宋体" w:cs="宋体"/>
          <w:color w:val="000000"/>
          <w:sz w:val="24"/>
          <w:highlight w:val="none"/>
        </w:rPr>
        <w:t xml:space="preserve">5.参加政府采购活动前3年内在经营活动中没有重大违法记录的书面声明。</w:t>
      </w:r>
      <w:r>
        <w:rPr>
          <w:rFonts w:hint="eastAsia" w:ascii="宋体" w:hAnsi="宋体" w:cs="宋体"/>
          <w:bCs/>
          <w:color w:val="000000"/>
          <w:sz w:val="24"/>
          <w:highlight w:val="none"/>
        </w:rPr>
      </w:r>
      <w:r/>
    </w:p>
    <w:p>
      <w:pPr>
        <w:pStyle w:val="829"/>
        <w:ind w:firstLine="480"/>
        <w:rPr>
          <w:rFonts w:hint="eastAsia" w:ascii="宋体" w:hAnsi="宋体" w:cs="宋体"/>
          <w:bCs/>
          <w:color w:val="000000"/>
          <w:sz w:val="24"/>
          <w:highlight w:val="none"/>
        </w:rPr>
      </w:pPr>
      <w:r>
        <w:rPr>
          <w:rFonts w:hint="eastAsia" w:ascii="宋体" w:hAnsi="宋体" w:cs="宋体"/>
          <w:color w:val="000000"/>
          <w:sz w:val="24"/>
          <w:highlight w:val="none"/>
        </w:rPr>
        <w:t xml:space="preserve">（二）落实政府采购政策需满足的资格要求</w:t>
      </w:r>
      <w:r>
        <w:rPr>
          <w:rFonts w:hint="eastAsia" w:ascii="宋体" w:hAnsi="宋体" w:cs="宋体"/>
          <w:bCs/>
          <w:color w:val="000000"/>
          <w:sz w:val="24"/>
          <w:highlight w:val="none"/>
        </w:rPr>
        <w:t xml:space="preserve">：</w:t>
      </w:r>
      <w:r>
        <w:rPr>
          <w:rFonts w:hint="eastAsia" w:ascii="宋体" w:hAnsi="宋体" w:cs="宋体"/>
          <w:bCs/>
          <w:color w:val="000000"/>
          <w:sz w:val="24"/>
          <w:highlight w:val="none"/>
        </w:rPr>
      </w:r>
      <w:r/>
    </w:p>
    <w:p>
      <w:pPr>
        <w:pStyle w:val="829"/>
        <w:ind w:firstLine="480"/>
        <w:rPr>
          <w:rFonts w:hint="eastAsia" w:ascii="宋体" w:hAnsi="宋体" w:cs="宋体"/>
          <w:bCs/>
          <w:color w:val="000000"/>
          <w:sz w:val="24"/>
          <w:highlight w:val="none"/>
        </w:rPr>
      </w:pPr>
      <w:r>
        <w:rPr>
          <w:rFonts w:hint="eastAsia" w:ascii="宋体" w:hAnsi="宋体" w:cs="宋体"/>
          <w:color w:val="000000"/>
          <w:sz w:val="24"/>
          <w:highlight w:val="none"/>
        </w:rPr>
        <w:t xml:space="preserve">根据《政府采购促进中小企业发展管理办法》的相关规定，本项目专门面向中小企业，所属行业为其他未列明行业，供应商应为中小微企业或监狱企业或残疾人福利性单位。</w:t>
      </w:r>
      <w:r>
        <w:rPr>
          <w:rFonts w:hint="eastAsia" w:ascii="宋体" w:hAnsi="宋体" w:cs="宋体"/>
          <w:bCs/>
          <w:color w:val="000000"/>
          <w:sz w:val="24"/>
          <w:highlight w:val="none"/>
        </w:rPr>
      </w:r>
      <w:r/>
    </w:p>
    <w:p>
      <w:pPr>
        <w:pStyle w:val="829"/>
        <w:ind w:firstLine="480"/>
        <w:rPr>
          <w:rFonts w:ascii="宋体" w:hAnsi="宋体" w:cs="宋体"/>
          <w:bCs/>
          <w:color w:val="000000"/>
          <w:sz w:val="24"/>
          <w:highlight w:val="none"/>
        </w:rPr>
      </w:pPr>
      <w:r/>
      <w:bookmarkStart w:id="4" w:name="_Toc35393631"/>
      <w:r/>
      <w:bookmarkStart w:id="5" w:name="_Toc35393800"/>
      <w:r>
        <w:rPr>
          <w:rFonts w:hint="eastAsia" w:ascii="宋体" w:hAnsi="宋体" w:cs="宋体"/>
          <w:color w:val="000000"/>
          <w:sz w:val="24"/>
          <w:highlight w:val="none"/>
        </w:rPr>
        <w:t xml:space="preserve">（三）本项目的特定资格要求：</w:t>
      </w:r>
      <w:r>
        <w:rPr>
          <w:rFonts w:ascii="宋体" w:hAnsi="宋体" w:cs="宋体"/>
          <w:bCs/>
          <w:color w:val="000000"/>
          <w:sz w:val="24"/>
          <w:highlight w:val="none"/>
        </w:rPr>
        <w:t xml:space="preserve"> </w:t>
      </w:r>
      <w:r>
        <w:rPr>
          <w:rFonts w:ascii="宋体" w:hAnsi="宋体" w:cs="宋体"/>
          <w:bCs/>
          <w:color w:val="000000"/>
          <w:sz w:val="24"/>
          <w:highlight w:val="none"/>
        </w:rPr>
      </w:r>
      <w:r/>
    </w:p>
    <w:p>
      <w:pPr>
        <w:pStyle w:val="829"/>
        <w:ind w:firstLine="480"/>
        <w:rPr>
          <w:rFonts w:hint="eastAsia" w:ascii="宋体" w:hAnsi="宋体" w:cs="宋体"/>
          <w:bCs/>
          <w:color w:val="000000"/>
          <w:sz w:val="24"/>
          <w:highlight w:val="none"/>
        </w:rPr>
      </w:pPr>
      <w:r>
        <w:rPr>
          <w:rFonts w:hint="eastAsia" w:ascii="宋体" w:hAnsi="宋体" w:cs="宋体"/>
          <w:bCs/>
          <w:color w:val="000000"/>
          <w:sz w:val="24"/>
          <w:highlight w:val="none"/>
        </w:rPr>
        <w:t xml:space="preserve">1.资质：无。</w:t>
      </w:r>
      <w:r>
        <w:rPr>
          <w:rFonts w:hint="eastAsia" w:ascii="宋体" w:hAnsi="宋体" w:cs="宋体"/>
          <w:bCs/>
          <w:color w:val="000000"/>
          <w:sz w:val="24"/>
          <w:highlight w:val="none"/>
        </w:rPr>
      </w:r>
      <w:r/>
    </w:p>
    <w:p>
      <w:pPr>
        <w:pStyle w:val="829"/>
        <w:ind w:firstLine="480"/>
        <w:rPr>
          <w:rFonts w:hint="eastAsia" w:ascii="宋体" w:hAnsi="宋体" w:cs="宋体"/>
          <w:bCs/>
          <w:color w:val="000000"/>
          <w:sz w:val="24"/>
          <w:highlight w:val="none"/>
        </w:rPr>
      </w:pPr>
      <w:r>
        <w:rPr>
          <w:rFonts w:hint="eastAsia" w:ascii="宋体" w:hAnsi="宋体" w:cs="宋体"/>
          <w:bCs/>
          <w:color w:val="000000"/>
          <w:sz w:val="24"/>
          <w:highlight w:val="none"/>
        </w:rPr>
        <w:t xml:space="preserve">2.未被“信用中国”网站（www.creditchina.gov.cn）列入失信被执行人、重大税收违法案件当事人名单、政府采购严重失信行为记录名单。</w:t>
      </w:r>
      <w:r>
        <w:rPr>
          <w:rFonts w:hint="eastAsia" w:ascii="宋体" w:hAnsi="宋体" w:cs="宋体"/>
          <w:bCs/>
          <w:color w:val="000000"/>
          <w:sz w:val="24"/>
          <w:highlight w:val="none"/>
        </w:rPr>
      </w:r>
      <w:r/>
    </w:p>
    <w:p>
      <w:pPr>
        <w:pStyle w:val="829"/>
        <w:ind w:firstLine="480"/>
        <w:rPr>
          <w:rFonts w:hint="eastAsia" w:ascii="宋体" w:hAnsi="宋体" w:cs="宋体"/>
          <w:bCs/>
          <w:color w:val="000000"/>
          <w:sz w:val="24"/>
          <w:highlight w:val="none"/>
        </w:rPr>
      </w:pPr>
      <w:r>
        <w:rPr>
          <w:rFonts w:hint="eastAsia" w:ascii="宋体" w:hAnsi="宋体" w:cs="宋体"/>
          <w:bCs/>
          <w:color w:val="000000"/>
          <w:sz w:val="24"/>
          <w:highlight w:val="none"/>
        </w:rPr>
        <w:t xml:space="preserve">3.注：</w:t>
      </w:r>
      <w:r>
        <w:rPr>
          <w:rFonts w:hint="eastAsia" w:ascii="宋体" w:hAnsi="宋体" w:cs="宋体"/>
          <w:bCs/>
          <w:color w:val="000000"/>
          <w:sz w:val="24"/>
          <w:highlight w:val="none"/>
        </w:rPr>
      </w:r>
      <w:r/>
    </w:p>
    <w:p>
      <w:pPr>
        <w:pStyle w:val="829"/>
        <w:ind w:firstLine="480"/>
        <w:rPr>
          <w:rFonts w:hint="eastAsia" w:ascii="宋体" w:hAnsi="宋体" w:cs="宋体"/>
          <w:bCs/>
          <w:color w:val="000000"/>
          <w:sz w:val="24"/>
          <w:highlight w:val="none"/>
        </w:rPr>
      </w:pPr>
      <w:r>
        <w:rPr>
          <w:rFonts w:hint="eastAsia" w:ascii="宋体" w:hAnsi="宋体" w:cs="宋体"/>
          <w:bCs/>
          <w:color w:val="000000"/>
          <w:sz w:val="24"/>
          <w:highlight w:val="none"/>
        </w:rPr>
        <w:t xml:space="preserve">3.1单位负责人为同一人或者存在直接控股、管理关系的不同供应商（包含法定代表人为同一个人的两个及两个以上法人，母公司、全资子公司及其控股公司），不得参加同一合同项下的政府采购活动；法人的分支机构不得参加投标（除银行、保险、石油石化、电力、电信等行业特殊情况外）。</w:t>
      </w:r>
      <w:r>
        <w:rPr>
          <w:rFonts w:hint="eastAsia" w:ascii="宋体" w:hAnsi="宋体" w:cs="宋体"/>
          <w:bCs/>
          <w:color w:val="000000"/>
          <w:sz w:val="24"/>
          <w:highlight w:val="none"/>
        </w:rPr>
      </w:r>
      <w:r/>
    </w:p>
    <w:p>
      <w:pPr>
        <w:pStyle w:val="829"/>
        <w:ind w:firstLine="480"/>
        <w:rPr>
          <w:rFonts w:hint="eastAsia" w:ascii="宋体" w:hAnsi="宋体" w:cs="宋体"/>
          <w:color w:val="000000"/>
          <w:sz w:val="24"/>
          <w:highlight w:val="none"/>
        </w:rPr>
      </w:pPr>
      <w:r>
        <w:rPr>
          <w:rFonts w:hint="eastAsia" w:ascii="宋体" w:hAnsi="宋体" w:cs="宋体"/>
          <w:bCs/>
          <w:color w:val="000000"/>
          <w:sz w:val="24"/>
          <w:highlight w:val="none"/>
        </w:rPr>
        <w:t xml:space="preserve">3.2根据政府采购法及相关法规，以及苏州市财政局《关于印发苏州市市级政府采购信用记录查询和使用工作试行办法的通知》（苏财购（2017）11号）文件的规定，采购代理机构将对供应商进行信用查询。对列入失信被执行人名单、重大税收违法案件当事人名单、政府采购严重违法失信行为记录名单以及其他有关部门、单位认定的不良信用记录的供应商，拒绝其参与政府采购活动。</w:t>
      </w:r>
      <w:r>
        <w:rPr>
          <w:rFonts w:hint="eastAsia" w:ascii="宋体" w:hAnsi="宋体" w:cs="宋体"/>
          <w:color w:val="000000"/>
          <w:sz w:val="24"/>
          <w:highlight w:val="none"/>
        </w:rPr>
      </w:r>
      <w:r/>
    </w:p>
    <w:p>
      <w:pPr>
        <w:pStyle w:val="829"/>
        <w:ind w:firstLine="482"/>
        <w:rPr>
          <w:rFonts w:hint="eastAsia" w:ascii="宋体" w:hAnsi="宋体" w:cs="宋体"/>
          <w:b/>
          <w:color w:val="000000"/>
          <w:sz w:val="24"/>
          <w:highlight w:val="none"/>
        </w:rPr>
      </w:pPr>
      <w:r/>
      <w:bookmarkEnd w:id="4"/>
      <w:r/>
      <w:bookmarkEnd w:id="5"/>
      <w:r>
        <w:rPr>
          <w:rFonts w:hint="eastAsia" w:ascii="宋体" w:hAnsi="宋体" w:cs="宋体"/>
          <w:b/>
          <w:color w:val="000000"/>
          <w:sz w:val="24"/>
          <w:highlight w:val="none"/>
        </w:rPr>
        <w:t xml:space="preserve">三、获取采购文件</w:t>
      </w:r>
      <w:r>
        <w:rPr>
          <w:rFonts w:hint="eastAsia" w:ascii="宋体" w:hAnsi="宋体" w:cs="宋体"/>
          <w:b/>
          <w:color w:val="000000"/>
          <w:sz w:val="24"/>
          <w:highlight w:val="none"/>
        </w:rPr>
      </w:r>
      <w:r/>
    </w:p>
    <w:p>
      <w:pPr>
        <w:pStyle w:val="829"/>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时间：自</w:t>
      </w:r>
      <w:r>
        <w:rPr>
          <w:rFonts w:hint="eastAsia" w:ascii="宋体" w:hAnsi="宋体" w:cs="宋体"/>
          <w:color w:val="000000"/>
          <w:sz w:val="24"/>
          <w:highlight w:val="none"/>
        </w:rPr>
        <w:t xml:space="preserve">磋商</w:t>
      </w:r>
      <w:r>
        <w:rPr>
          <w:rFonts w:hint="eastAsia" w:ascii="宋体" w:hAnsi="宋体" w:cs="宋体"/>
          <w:color w:val="000000"/>
          <w:sz w:val="24"/>
          <w:highlight w:val="none"/>
        </w:rPr>
        <w:t xml:space="preserve">文件公告发布之日起5个工作日</w:t>
      </w:r>
      <w:r>
        <w:rPr>
          <w:rFonts w:hint="eastAsia" w:ascii="宋体" w:hAnsi="宋体" w:cs="宋体"/>
          <w:color w:val="000000"/>
          <w:sz w:val="24"/>
          <w:highlight w:val="none"/>
        </w:rPr>
      </w:r>
      <w:r/>
    </w:p>
    <w:p>
      <w:pPr>
        <w:pStyle w:val="829"/>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地点：苏采云政府采购一体化平台系统 </w:t>
      </w:r>
      <w:r>
        <w:rPr>
          <w:rFonts w:hint="eastAsia" w:ascii="宋体" w:hAnsi="宋体" w:cs="宋体"/>
          <w:color w:val="000000"/>
          <w:sz w:val="24"/>
          <w:highlight w:val="none"/>
        </w:rPr>
      </w:r>
      <w:r/>
    </w:p>
    <w:p>
      <w:pPr>
        <w:pStyle w:val="829"/>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方式：自行下载 </w:t>
      </w:r>
      <w:r>
        <w:rPr>
          <w:rFonts w:hint="eastAsia" w:ascii="宋体" w:hAnsi="宋体" w:cs="宋体"/>
          <w:color w:val="000000"/>
          <w:sz w:val="24"/>
          <w:highlight w:val="none"/>
        </w:rPr>
      </w:r>
      <w:r/>
    </w:p>
    <w:p>
      <w:pPr>
        <w:pStyle w:val="829"/>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售价：0.00元 </w:t>
      </w:r>
      <w:r>
        <w:rPr>
          <w:rFonts w:hint="eastAsia" w:ascii="宋体" w:hAnsi="宋体" w:cs="宋体"/>
          <w:color w:val="000000"/>
          <w:sz w:val="24"/>
          <w:highlight w:val="none"/>
        </w:rPr>
      </w:r>
      <w:r/>
    </w:p>
    <w:p>
      <w:pPr>
        <w:pStyle w:val="829"/>
        <w:ind w:firstLine="482"/>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四、响应文件提交</w:t>
      </w:r>
      <w:r>
        <w:rPr>
          <w:rFonts w:hint="eastAsia" w:ascii="宋体" w:hAnsi="宋体" w:cs="宋体"/>
          <w:color w:val="000000"/>
          <w:sz w:val="24"/>
          <w:highlight w:val="none"/>
        </w:rPr>
      </w:r>
      <w:r/>
    </w:p>
    <w:p>
      <w:pPr>
        <w:pStyle w:val="829"/>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截止时间：</w:t>
      </w:r>
      <w:r>
        <w:rPr>
          <w:rFonts w:hint="eastAsia" w:ascii="宋体" w:hAnsi="宋体" w:cs="宋体"/>
          <w:color w:val="000000"/>
          <w:sz w:val="24"/>
          <w:highlight w:val="none"/>
          <w:lang w:eastAsia="zh-CN"/>
        </w:rPr>
        <w:t xml:space="preserve">2026-7-21 13:30</w:t>
      </w:r>
      <w:r>
        <w:rPr>
          <w:rFonts w:hint="eastAsia" w:ascii="宋体" w:hAnsi="宋体" w:cs="宋体"/>
          <w:color w:val="000000"/>
          <w:sz w:val="24"/>
          <w:highlight w:val="none"/>
        </w:rPr>
        <w:t xml:space="preserve">（北京时间）</w:t>
      </w:r>
      <w:r>
        <w:rPr>
          <w:rFonts w:hint="eastAsia" w:ascii="宋体" w:hAnsi="宋体" w:cs="宋体"/>
          <w:color w:val="000000"/>
          <w:sz w:val="24"/>
          <w:highlight w:val="none"/>
        </w:rPr>
      </w:r>
      <w:r/>
    </w:p>
    <w:p>
      <w:pPr>
        <w:pStyle w:val="829"/>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地点：苏采云系统 </w:t>
      </w:r>
      <w:r>
        <w:rPr>
          <w:rFonts w:hint="eastAsia" w:ascii="宋体" w:hAnsi="宋体" w:cs="宋体"/>
          <w:color w:val="000000"/>
          <w:sz w:val="24"/>
          <w:highlight w:val="none"/>
        </w:rPr>
      </w:r>
      <w:r/>
    </w:p>
    <w:p>
      <w:pPr>
        <w:pStyle w:val="829"/>
        <w:ind w:firstLine="482"/>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五、开启</w:t>
      </w:r>
      <w:r>
        <w:rPr>
          <w:rFonts w:hint="eastAsia" w:ascii="宋体" w:hAnsi="宋体" w:cs="宋体"/>
          <w:color w:val="000000"/>
          <w:sz w:val="24"/>
          <w:highlight w:val="none"/>
        </w:rPr>
      </w:r>
      <w:r/>
    </w:p>
    <w:p>
      <w:pPr>
        <w:pStyle w:val="829"/>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时间：</w:t>
      </w:r>
      <w:r>
        <w:rPr>
          <w:rFonts w:hint="eastAsia" w:ascii="宋体" w:hAnsi="宋体" w:cs="宋体"/>
          <w:color w:val="000000"/>
          <w:sz w:val="24"/>
          <w:highlight w:val="none"/>
          <w:lang w:eastAsia="zh-CN"/>
        </w:rPr>
        <w:t xml:space="preserve">2026-7-21 13:30</w:t>
      </w:r>
      <w:r>
        <w:rPr>
          <w:rFonts w:hint="eastAsia" w:ascii="宋体" w:hAnsi="宋体" w:cs="宋体"/>
          <w:color w:val="000000"/>
          <w:sz w:val="24"/>
          <w:highlight w:val="none"/>
        </w:rPr>
        <w:t xml:space="preserve">（北京时间）</w:t>
      </w:r>
      <w:r>
        <w:rPr>
          <w:rFonts w:hint="eastAsia" w:ascii="宋体" w:hAnsi="宋体" w:cs="宋体"/>
          <w:color w:val="000000"/>
          <w:sz w:val="24"/>
          <w:highlight w:val="none"/>
        </w:rPr>
      </w:r>
      <w:r/>
    </w:p>
    <w:p>
      <w:pPr>
        <w:pStyle w:val="829"/>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地点：苏州市市辖区政府采购不见面虚拟开标室  </w:t>
      </w:r>
      <w:r>
        <w:rPr>
          <w:rFonts w:hint="eastAsia" w:ascii="宋体" w:hAnsi="宋体" w:cs="宋体"/>
          <w:color w:val="000000"/>
          <w:sz w:val="24"/>
          <w:highlight w:val="none"/>
        </w:rPr>
      </w:r>
      <w:r/>
    </w:p>
    <w:p>
      <w:pPr>
        <w:pStyle w:val="829"/>
        <w:ind w:firstLine="482"/>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六、公告期限</w:t>
      </w:r>
      <w:r>
        <w:rPr>
          <w:rFonts w:hint="eastAsia" w:ascii="宋体" w:hAnsi="宋体" w:cs="宋体"/>
          <w:color w:val="000000"/>
          <w:sz w:val="24"/>
          <w:highlight w:val="none"/>
        </w:rPr>
      </w:r>
      <w:r/>
    </w:p>
    <w:p>
      <w:pPr>
        <w:pStyle w:val="829"/>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自本公告发布之日起3个工作日。</w:t>
      </w:r>
      <w:r>
        <w:rPr>
          <w:rFonts w:hint="eastAsia" w:ascii="宋体" w:hAnsi="宋体" w:cs="宋体"/>
          <w:color w:val="000000"/>
          <w:sz w:val="24"/>
          <w:highlight w:val="none"/>
        </w:rPr>
      </w:r>
      <w:r/>
    </w:p>
    <w:p>
      <w:pPr>
        <w:pStyle w:val="829"/>
        <w:ind w:firstLine="482"/>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七、其他补充事宜</w:t>
      </w:r>
      <w:r>
        <w:rPr>
          <w:rFonts w:hint="eastAsia" w:ascii="宋体" w:hAnsi="宋体" w:cs="宋体"/>
          <w:color w:val="000000"/>
          <w:sz w:val="24"/>
          <w:highlight w:val="none"/>
        </w:rPr>
      </w:r>
      <w:r/>
    </w:p>
    <w:p>
      <w:pPr>
        <w:pStyle w:val="829"/>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1.报名方式（网上报名）：</w:t>
      </w:r>
      <w:r>
        <w:rPr>
          <w:rFonts w:hint="eastAsia" w:ascii="宋体" w:hAnsi="宋体" w:cs="宋体"/>
          <w:color w:val="000000"/>
          <w:sz w:val="24"/>
          <w:highlight w:val="none"/>
        </w:rPr>
      </w:r>
      <w:r/>
    </w:p>
    <w:p>
      <w:pPr>
        <w:pStyle w:val="829"/>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1.1申领CA证书</w:t>
      </w:r>
      <w:r>
        <w:rPr>
          <w:rFonts w:hint="eastAsia" w:ascii="宋体" w:hAnsi="宋体" w:cs="宋体"/>
          <w:color w:val="000000"/>
          <w:sz w:val="24"/>
          <w:highlight w:val="none"/>
        </w:rPr>
      </w:r>
      <w:r/>
    </w:p>
    <w:p>
      <w:pPr>
        <w:pStyle w:val="829"/>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窗口。</w:t>
      </w:r>
      <w:r>
        <w:rPr>
          <w:rFonts w:hint="eastAsia" w:ascii="宋体" w:hAnsi="宋体" w:cs="宋体"/>
          <w:color w:val="000000"/>
          <w:sz w:val="24"/>
          <w:highlight w:val="none"/>
        </w:rPr>
      </w:r>
      <w:r/>
    </w:p>
    <w:p>
      <w:pPr>
        <w:pStyle w:val="829"/>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1.2登录报名：</w:t>
      </w:r>
      <w:r>
        <w:rPr>
          <w:rFonts w:hint="eastAsia" w:ascii="宋体" w:hAnsi="宋体" w:cs="宋体"/>
          <w:color w:val="000000"/>
          <w:sz w:val="24"/>
          <w:highlight w:val="none"/>
        </w:rPr>
      </w:r>
      <w:r/>
    </w:p>
    <w:p>
      <w:pPr>
        <w:pStyle w:val="829"/>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供应商插入CA证书</w:t>
      </w:r>
      <w:r>
        <w:rPr>
          <w:rFonts w:hint="eastAsia" w:ascii="宋体" w:hAnsi="宋体" w:cs="宋体"/>
          <w:color w:val="000000"/>
          <w:sz w:val="24"/>
          <w:highlight w:val="none"/>
          <w:lang w:eastAsia="zh-CN"/>
        </w:rPr>
        <w:t xml:space="preserve">登录</w:t>
      </w:r>
      <w:r>
        <w:rPr>
          <w:rFonts w:hint="eastAsia" w:ascii="宋体" w:hAnsi="宋体" w:cs="宋体"/>
          <w:color w:val="000000"/>
          <w:sz w:val="24"/>
          <w:highlight w:val="none"/>
        </w:rPr>
        <w:t xml:space="preserve">“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rFonts w:hint="eastAsia" w:ascii="宋体" w:hAnsi="宋体" w:cs="宋体"/>
          <w:color w:val="000000"/>
          <w:sz w:val="24"/>
          <w:highlight w:val="none"/>
        </w:rPr>
      </w:r>
      <w:r/>
    </w:p>
    <w:p>
      <w:pPr>
        <w:pStyle w:val="829"/>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2.采购文件获取方式：供应商在苏采云政府采购一体化平台系统内下载。</w:t>
      </w:r>
      <w:r>
        <w:rPr>
          <w:rFonts w:hint="eastAsia" w:ascii="宋体" w:hAnsi="宋体" w:cs="宋体"/>
          <w:color w:val="000000"/>
          <w:sz w:val="24"/>
          <w:highlight w:val="none"/>
        </w:rPr>
      </w:r>
      <w:r/>
    </w:p>
    <w:p>
      <w:pPr>
        <w:pStyle w:val="829"/>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3.制作、提交电子响应文件：</w:t>
      </w:r>
      <w:r>
        <w:rPr>
          <w:rFonts w:hint="eastAsia" w:ascii="宋体" w:hAnsi="宋体" w:cs="宋体"/>
          <w:color w:val="000000"/>
          <w:sz w:val="24"/>
          <w:highlight w:val="none"/>
        </w:rPr>
      </w:r>
      <w:r/>
    </w:p>
    <w:p>
      <w:pPr>
        <w:pStyle w:val="829"/>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3.1本项目采用电子招投标方式，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rPr>
          <w:rFonts w:hint="eastAsia" w:ascii="宋体" w:hAnsi="宋体" w:cs="宋体"/>
          <w:color w:val="000000"/>
          <w:sz w:val="24"/>
          <w:highlight w:val="none"/>
        </w:rPr>
      </w:r>
      <w:r/>
    </w:p>
    <w:p>
      <w:pPr>
        <w:pStyle w:val="829"/>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在系统操作过程中如有疑问，请按以下方式联系：</w:t>
      </w:r>
      <w:r>
        <w:rPr>
          <w:rFonts w:hint="eastAsia" w:ascii="宋体" w:hAnsi="宋体" w:cs="宋体"/>
          <w:color w:val="000000"/>
          <w:sz w:val="24"/>
          <w:highlight w:val="none"/>
        </w:rPr>
      </w:r>
      <w:r/>
    </w:p>
    <w:p>
      <w:pPr>
        <w:pStyle w:val="829"/>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注册咨询：18261002950；</w:t>
      </w:r>
      <w:r>
        <w:rPr>
          <w:rFonts w:hint="eastAsia" w:ascii="宋体" w:hAnsi="宋体" w:cs="宋体"/>
          <w:color w:val="000000"/>
          <w:sz w:val="24"/>
          <w:highlight w:val="none"/>
        </w:rPr>
      </w:r>
      <w:r/>
    </w:p>
    <w:p>
      <w:pPr>
        <w:pStyle w:val="829"/>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CA技术咨询电话：400-608-6099；</w:t>
      </w:r>
      <w:r>
        <w:rPr>
          <w:rFonts w:hint="eastAsia" w:ascii="宋体" w:hAnsi="宋体" w:cs="宋体"/>
          <w:color w:val="000000"/>
          <w:sz w:val="24"/>
          <w:highlight w:val="none"/>
        </w:rPr>
      </w:r>
      <w:r/>
    </w:p>
    <w:p>
      <w:pPr>
        <w:pStyle w:val="829"/>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签章使用问题：025-83633811、025-83633812、15380932027、15371015030；</w:t>
      </w:r>
      <w:r>
        <w:rPr>
          <w:rFonts w:hint="eastAsia" w:ascii="宋体" w:hAnsi="宋体" w:cs="宋体"/>
          <w:color w:val="000000"/>
          <w:sz w:val="24"/>
          <w:highlight w:val="none"/>
        </w:rPr>
      </w:r>
      <w:r/>
    </w:p>
    <w:p>
      <w:pPr>
        <w:pStyle w:val="829"/>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系统使用指导与咨询：联系电话：13914088964；QQ：3048755361、1315179389、895706745。</w:t>
      </w:r>
      <w:r>
        <w:rPr>
          <w:rFonts w:hint="eastAsia" w:ascii="宋体" w:hAnsi="宋体" w:cs="宋体"/>
          <w:color w:val="000000"/>
          <w:sz w:val="24"/>
          <w:highlight w:val="none"/>
        </w:rPr>
      </w:r>
      <w:r/>
    </w:p>
    <w:p>
      <w:pPr>
        <w:pStyle w:val="829"/>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3.2本项目采用电子投标形式，请供应商按照《苏采云系统供应商操作手册》、采购文件要求进行制作、上传电子响应文件，响应单位无需提供纸质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rPr>
          <w:rFonts w:hint="eastAsia" w:ascii="宋体" w:hAnsi="宋体" w:cs="宋体"/>
          <w:color w:val="000000"/>
          <w:sz w:val="24"/>
          <w:highlight w:val="none"/>
        </w:rPr>
      </w:r>
      <w:r/>
    </w:p>
    <w:p>
      <w:pPr>
        <w:pStyle w:val="829"/>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4.开标方式：不见面开标，供应商登录“苏采</w:t>
      </w:r>
      <w:r>
        <w:rPr>
          <w:rFonts w:hint="eastAsia" w:ascii="宋体" w:hAnsi="宋体" w:cs="宋体"/>
          <w:color w:val="000000"/>
          <w:sz w:val="24"/>
          <w:highlight w:val="none"/>
        </w:rPr>
        <w:t xml:space="preserve">云”系统在平台首页点击“开标大厅”，进入江苏省政府采购一体化不见面开标（采购）大厅，在今日项目列表，点击项目，进入不见面开标系统。开标阶段供应商在【供应商解密】环节必须使用CA证书解密电子响应文件，如在系统规定的解密时间内未能完成解密的视为放弃投标。请供应商确保电脑、系统及其他设备（视频输入输出设备等）无误，且开标直至项目结束始终保持系统在线状态。开评标过程中如有问题采购代理机构工作人员会及时通过《投标供应商确认函》留存的手机号与供应商联系。请供应商确保该手机号通讯畅通，否则导致的不利后果由供应商自行承担。</w:t>
      </w:r>
      <w:r>
        <w:rPr>
          <w:rFonts w:hint="eastAsia" w:ascii="宋体" w:hAnsi="宋体" w:cs="宋体"/>
          <w:color w:val="000000"/>
          <w:sz w:val="24"/>
          <w:highlight w:val="none"/>
        </w:rPr>
      </w:r>
      <w:r/>
    </w:p>
    <w:p>
      <w:pPr>
        <w:pStyle w:val="829"/>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5.政府采购监管部门监督电话：0512-</w:t>
      </w:r>
      <w:r>
        <w:rPr>
          <w:rFonts w:hint="eastAsia" w:ascii="宋体" w:hAnsi="宋体" w:cs="宋体"/>
          <w:color w:val="000000"/>
          <w:sz w:val="24"/>
          <w:szCs w:val="24"/>
          <w:highlight w:val="none"/>
          <w:lang w:val="en-US" w:eastAsia="zh-CN" w:bidi="ar-SA"/>
        </w:rPr>
        <w:t xml:space="preserve">66304350</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29"/>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6.本次采购的有关信息将在中国政府采购网、江苏省政府采购网、苏州政府采购网上发布，敬请留意；有关该采购项目的</w:t>
      </w:r>
      <w:r>
        <w:rPr>
          <w:rFonts w:hint="eastAsia" w:ascii="宋体" w:hAnsi="宋体" w:cs="宋体"/>
          <w:color w:val="000000"/>
          <w:sz w:val="24"/>
          <w:highlight w:val="none"/>
          <w:lang w:eastAsia="zh-CN"/>
        </w:rPr>
        <w:t xml:space="preserve">更正及成交等信息亦在以上网站发布</w:t>
      </w:r>
      <w:r>
        <w:rPr>
          <w:rFonts w:hint="eastAsia" w:ascii="宋体" w:hAnsi="宋体" w:cs="宋体"/>
          <w:color w:val="000000"/>
          <w:sz w:val="24"/>
          <w:highlight w:val="none"/>
        </w:rPr>
        <w:t xml:space="preserve">，敬请留意。</w:t>
      </w:r>
      <w:bookmarkStart w:id="6" w:name="_Toc28359095"/>
      <w:r/>
      <w:bookmarkStart w:id="7" w:name="_Toc35393805"/>
      <w:r/>
      <w:bookmarkStart w:id="8" w:name="_Toc35393636"/>
      <w:r/>
      <w:bookmarkStart w:id="9" w:name="_Toc28359018"/>
      <w:r/>
      <w:bookmarkStart w:id="10" w:name="_Toc28359096"/>
      <w:r/>
      <w:bookmarkStart w:id="11" w:name="_Toc35393806"/>
      <w:r/>
      <w:bookmarkStart w:id="12" w:name="_Toc28359019"/>
      <w:r/>
      <w:bookmarkStart w:id="13" w:name="_Toc35393637"/>
      <w:r>
        <w:rPr>
          <w:rFonts w:hint="eastAsia" w:ascii="宋体" w:hAnsi="宋体" w:cs="宋体"/>
          <w:color w:val="000000"/>
          <w:sz w:val="24"/>
          <w:highlight w:val="none"/>
        </w:rPr>
      </w:r>
      <w:r/>
    </w:p>
    <w:p>
      <w:pPr>
        <w:pStyle w:val="829"/>
        <w:ind w:firstLine="482"/>
        <w:rPr>
          <w:rFonts w:hint="eastAsia" w:ascii="宋体" w:hAnsi="宋体" w:cs="宋体"/>
          <w:b/>
          <w:color w:val="000000"/>
          <w:sz w:val="24"/>
          <w:highlight w:val="none"/>
        </w:rPr>
      </w:pPr>
      <w:r>
        <w:rPr>
          <w:rFonts w:hint="eastAsia" w:ascii="宋体" w:hAnsi="宋体" w:cs="宋体"/>
          <w:b/>
          <w:bCs/>
          <w:color w:val="000000"/>
          <w:sz w:val="24"/>
          <w:highlight w:val="none"/>
        </w:rPr>
        <w:t xml:space="preserve">八、凡对本次采购提出询问，请按以下方式联系。</w:t>
      </w:r>
      <w:bookmarkEnd w:id="6"/>
      <w:r/>
      <w:bookmarkEnd w:id="7"/>
      <w:r/>
      <w:bookmarkEnd w:id="8"/>
      <w:r/>
      <w:bookmarkEnd w:id="9"/>
      <w:r>
        <w:rPr>
          <w:rFonts w:hint="eastAsia" w:ascii="宋体" w:hAnsi="宋体" w:cs="宋体"/>
          <w:b/>
          <w:color w:val="000000"/>
          <w:sz w:val="24"/>
          <w:highlight w:val="none"/>
        </w:rPr>
      </w:r>
      <w:r/>
    </w:p>
    <w:p>
      <w:pPr>
        <w:pStyle w:val="829"/>
        <w:ind w:firstLine="480"/>
        <w:rPr>
          <w:rFonts w:hint="eastAsia" w:ascii="宋体" w:hAnsi="宋体" w:cs="宋体"/>
          <w:color w:val="000000"/>
          <w:sz w:val="24"/>
          <w:highlight w:val="none"/>
        </w:rPr>
      </w:pPr>
      <w:r>
        <w:rPr>
          <w:rFonts w:hint="eastAsia" w:ascii="宋体" w:hAnsi="宋体" w:cs="宋体"/>
          <w:bCs/>
          <w:color w:val="000000"/>
          <w:sz w:val="24"/>
          <w:highlight w:val="none"/>
        </w:rPr>
        <w:t xml:space="preserve">1.采购单位信息</w:t>
      </w:r>
      <w:bookmarkEnd w:id="10"/>
      <w:r/>
      <w:bookmarkEnd w:id="11"/>
      <w:r/>
      <w:bookmarkEnd w:id="12"/>
      <w:r/>
      <w:bookmarkEnd w:id="13"/>
      <w:r>
        <w:rPr>
          <w:rFonts w:hint="eastAsia" w:ascii="宋体" w:hAnsi="宋体" w:cs="宋体"/>
          <w:color w:val="000000"/>
          <w:sz w:val="24"/>
          <w:highlight w:val="none"/>
        </w:rPr>
      </w:r>
      <w:r/>
    </w:p>
    <w:p>
      <w:pPr>
        <w:pStyle w:val="829"/>
        <w:ind w:firstLine="480"/>
        <w:rPr>
          <w:rFonts w:hint="eastAsia" w:ascii="宋体" w:hAnsi="宋体" w:eastAsia="宋体" w:cs="宋体"/>
          <w:bCs/>
          <w:color w:val="000000"/>
          <w:sz w:val="24"/>
          <w:highlight w:val="none"/>
          <w:lang w:eastAsia="zh-CN"/>
        </w:rPr>
      </w:pPr>
      <w:r/>
      <w:bookmarkStart w:id="14" w:name="_Toc35393638"/>
      <w:r/>
      <w:bookmarkStart w:id="15" w:name="_Toc28359020"/>
      <w:r/>
      <w:bookmarkStart w:id="16" w:name="_Toc35393807"/>
      <w:r/>
      <w:bookmarkStart w:id="17" w:name="_Toc28359097"/>
      <w:r>
        <w:rPr>
          <w:rFonts w:hint="eastAsia" w:ascii="宋体" w:hAnsi="宋体" w:cs="宋体"/>
          <w:bCs/>
          <w:color w:val="000000"/>
          <w:sz w:val="24"/>
          <w:highlight w:val="none"/>
        </w:rPr>
        <w:t xml:space="preserve">名    称：</w:t>
      </w:r>
      <w:r>
        <w:rPr>
          <w:rFonts w:hint="eastAsia" w:ascii="宋体" w:hAnsi="宋体" w:cs="宋体"/>
          <w:bCs/>
          <w:color w:val="000000"/>
          <w:sz w:val="24"/>
          <w:highlight w:val="none"/>
          <w:lang w:eastAsia="zh-CN"/>
        </w:rPr>
        <w:t xml:space="preserve">苏州市吴中区东山镇人民政府</w:t>
      </w:r>
      <w:r>
        <w:rPr>
          <w:rFonts w:hint="eastAsia" w:ascii="宋体" w:hAnsi="宋体" w:eastAsia="宋体" w:cs="宋体"/>
          <w:bCs/>
          <w:color w:val="000000"/>
          <w:sz w:val="24"/>
          <w:highlight w:val="none"/>
          <w:lang w:eastAsia="zh-CN"/>
        </w:rPr>
      </w:r>
      <w:r/>
    </w:p>
    <w:p>
      <w:pPr>
        <w:pStyle w:val="829"/>
        <w:ind w:firstLine="480"/>
        <w:rPr>
          <w:rFonts w:hint="eastAsia" w:ascii="宋体" w:hAnsi="宋体" w:eastAsia="宋体" w:cs="宋体"/>
          <w:color w:val="000000"/>
          <w:sz w:val="24"/>
          <w:highlight w:val="none"/>
          <w:lang w:eastAsia="zh-CN"/>
        </w:rPr>
      </w:pPr>
      <w:r>
        <w:rPr>
          <w:rFonts w:hint="eastAsia" w:ascii="宋体" w:hAnsi="宋体" w:cs="宋体"/>
          <w:bCs/>
          <w:color w:val="000000"/>
          <w:sz w:val="24"/>
          <w:highlight w:val="none"/>
        </w:rPr>
        <w:t xml:space="preserve">地    址：</w:t>
      </w:r>
      <w:r>
        <w:rPr>
          <w:rFonts w:hint="eastAsia" w:ascii="宋体" w:hAnsi="宋体" w:cs="宋体"/>
          <w:color w:val="000000"/>
          <w:sz w:val="24"/>
          <w:highlight w:val="none"/>
          <w:lang w:eastAsia="zh-CN"/>
        </w:rPr>
        <w:t xml:space="preserve">苏州市吴中区东山镇洞庭路13号</w:t>
      </w:r>
      <w:r>
        <w:rPr>
          <w:rFonts w:hint="eastAsia" w:ascii="宋体" w:hAnsi="宋体" w:eastAsia="宋体" w:cs="宋体"/>
          <w:color w:val="000000"/>
          <w:sz w:val="24"/>
          <w:highlight w:val="none"/>
          <w:lang w:eastAsia="zh-CN"/>
        </w:rPr>
      </w:r>
      <w:r/>
    </w:p>
    <w:p>
      <w:pPr>
        <w:pStyle w:val="829"/>
        <w:ind w:firstLine="480"/>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联系人：</w:t>
      </w:r>
      <w:r>
        <w:rPr>
          <w:rFonts w:hint="eastAsia" w:ascii="宋体" w:hAnsi="宋体" w:cs="宋体"/>
          <w:color w:val="000000"/>
          <w:sz w:val="24"/>
          <w:highlight w:val="none"/>
          <w:lang w:eastAsia="zh-CN"/>
        </w:rPr>
        <w:t xml:space="preserve">谢寅</w:t>
      </w:r>
      <w:r>
        <w:rPr>
          <w:rFonts w:hint="eastAsia" w:ascii="宋体" w:hAnsi="宋体" w:eastAsia="宋体" w:cs="宋体"/>
          <w:color w:val="000000"/>
          <w:sz w:val="24"/>
          <w:highlight w:val="none"/>
          <w:lang w:eastAsia="zh-CN"/>
        </w:rPr>
      </w:r>
      <w:r/>
    </w:p>
    <w:p>
      <w:pPr>
        <w:pStyle w:val="829"/>
        <w:ind w:firstLine="480"/>
        <w:rPr>
          <w:rFonts w:hint="eastAsia" w:ascii="宋体" w:hAnsi="宋体" w:eastAsia="宋体" w:cs="宋体"/>
          <w:bCs/>
          <w:color w:val="000000"/>
          <w:sz w:val="24"/>
          <w:highlight w:val="none"/>
          <w:lang w:eastAsia="zh-CN"/>
        </w:rPr>
      </w:pPr>
      <w:r>
        <w:rPr>
          <w:rFonts w:hint="eastAsia" w:ascii="宋体" w:hAnsi="宋体" w:cs="宋体"/>
          <w:color w:val="000000"/>
          <w:sz w:val="24"/>
          <w:highlight w:val="none"/>
        </w:rPr>
        <w:t xml:space="preserve">联系电话：</w:t>
      </w:r>
      <w:r>
        <w:rPr>
          <w:rFonts w:hint="eastAsia" w:ascii="宋体" w:hAnsi="宋体" w:cs="宋体"/>
          <w:color w:val="000000"/>
          <w:sz w:val="24"/>
          <w:highlight w:val="none"/>
          <w:lang w:eastAsia="zh-CN"/>
        </w:rPr>
        <w:t xml:space="preserve">0512-65685220</w:t>
      </w:r>
      <w:r>
        <w:rPr>
          <w:rFonts w:hint="eastAsia" w:ascii="宋体" w:hAnsi="宋体" w:eastAsia="宋体" w:cs="宋体"/>
          <w:bCs/>
          <w:color w:val="000000"/>
          <w:sz w:val="24"/>
          <w:highlight w:val="none"/>
          <w:lang w:eastAsia="zh-CN"/>
        </w:rPr>
      </w:r>
      <w:r/>
    </w:p>
    <w:p>
      <w:pPr>
        <w:pStyle w:val="829"/>
        <w:ind w:firstLine="480"/>
        <w:rPr>
          <w:rFonts w:hint="eastAsia" w:ascii="宋体" w:hAnsi="宋体" w:cs="宋体"/>
          <w:color w:val="000000"/>
          <w:sz w:val="24"/>
          <w:highlight w:val="none"/>
        </w:rPr>
      </w:pPr>
      <w:r>
        <w:rPr>
          <w:rFonts w:hint="eastAsia" w:ascii="宋体" w:hAnsi="宋体" w:cs="宋体"/>
          <w:bCs/>
          <w:color w:val="000000"/>
          <w:sz w:val="24"/>
          <w:highlight w:val="none"/>
        </w:rPr>
        <w:t xml:space="preserve">2.采购代理机构信息</w:t>
      </w:r>
      <w:bookmarkEnd w:id="14"/>
      <w:r/>
      <w:bookmarkEnd w:id="15"/>
      <w:r/>
      <w:bookmarkEnd w:id="16"/>
      <w:r/>
      <w:bookmarkEnd w:id="17"/>
      <w:r>
        <w:rPr>
          <w:rFonts w:hint="eastAsia" w:ascii="宋体" w:hAnsi="宋体" w:cs="宋体"/>
          <w:color w:val="000000"/>
          <w:sz w:val="24"/>
          <w:highlight w:val="none"/>
        </w:rPr>
      </w:r>
      <w:r/>
    </w:p>
    <w:p>
      <w:pPr>
        <w:pStyle w:val="829"/>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名    称：嘉德信工程管理(苏州)有限公司</w:t>
      </w:r>
      <w:r>
        <w:rPr>
          <w:rFonts w:hint="eastAsia" w:ascii="宋体" w:hAnsi="宋体" w:cs="宋体"/>
          <w:color w:val="000000"/>
          <w:sz w:val="24"/>
          <w:highlight w:val="none"/>
        </w:rPr>
      </w:r>
      <w:r/>
    </w:p>
    <w:p>
      <w:pPr>
        <w:pStyle w:val="829"/>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地　　址：苏州市吴中区苏蠡路81号苏蠡商务大厦1308室</w:t>
      </w:r>
      <w:r>
        <w:rPr>
          <w:rFonts w:hint="eastAsia" w:ascii="宋体" w:hAnsi="宋体" w:cs="宋体"/>
          <w:color w:val="000000"/>
          <w:sz w:val="24"/>
          <w:highlight w:val="none"/>
        </w:rPr>
      </w:r>
      <w:r/>
    </w:p>
    <w:p>
      <w:pPr>
        <w:pStyle w:val="829"/>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联系方式：0512-67216121</w:t>
      </w:r>
      <w:bookmarkStart w:id="18" w:name="_Toc28359098"/>
      <w:r/>
      <w:bookmarkStart w:id="19" w:name="_Toc35393639"/>
      <w:r/>
      <w:bookmarkStart w:id="20" w:name="_Toc28359021"/>
      <w:r/>
      <w:bookmarkStart w:id="21" w:name="_Toc35393808"/>
      <w:r>
        <w:rPr>
          <w:rFonts w:hint="eastAsia" w:ascii="宋体" w:hAnsi="宋体" w:cs="宋体"/>
          <w:color w:val="000000"/>
          <w:sz w:val="24"/>
          <w:highlight w:val="none"/>
        </w:rPr>
      </w:r>
      <w:r/>
    </w:p>
    <w:p>
      <w:pPr>
        <w:pStyle w:val="829"/>
        <w:ind w:firstLine="480"/>
        <w:rPr>
          <w:rFonts w:hint="eastAsia" w:ascii="宋体" w:hAnsi="宋体" w:cs="宋体"/>
          <w:color w:val="000000"/>
          <w:sz w:val="24"/>
          <w:highlight w:val="none"/>
        </w:rPr>
      </w:pPr>
      <w:r>
        <w:rPr>
          <w:rFonts w:hint="eastAsia" w:ascii="宋体" w:hAnsi="宋体" w:cs="宋体"/>
          <w:bCs/>
          <w:color w:val="000000"/>
          <w:sz w:val="24"/>
          <w:highlight w:val="none"/>
        </w:rPr>
        <w:t xml:space="preserve">3.项目联系方式</w:t>
      </w:r>
      <w:bookmarkEnd w:id="18"/>
      <w:r/>
      <w:bookmarkEnd w:id="19"/>
      <w:r/>
      <w:bookmarkEnd w:id="20"/>
      <w:r/>
      <w:bookmarkEnd w:id="21"/>
      <w:r>
        <w:rPr>
          <w:rFonts w:hint="eastAsia" w:ascii="宋体" w:hAnsi="宋体" w:cs="宋体"/>
          <w:color w:val="000000"/>
          <w:sz w:val="24"/>
          <w:highlight w:val="none"/>
        </w:rPr>
      </w:r>
      <w:r/>
    </w:p>
    <w:p>
      <w:pPr>
        <w:pStyle w:val="829"/>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项目联系人：顾王旭、郑冬</w:t>
      </w:r>
      <w:r>
        <w:rPr>
          <w:rFonts w:hint="eastAsia" w:ascii="宋体" w:hAnsi="宋体" w:cs="宋体"/>
          <w:color w:val="000000"/>
          <w:sz w:val="24"/>
          <w:highlight w:val="none"/>
        </w:rPr>
      </w:r>
      <w:r/>
    </w:p>
    <w:p>
      <w:pPr>
        <w:pStyle w:val="829"/>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电　　 话：0512-67216121</w:t>
      </w:r>
      <w:r>
        <w:rPr>
          <w:rFonts w:hint="eastAsia" w:ascii="宋体" w:hAnsi="宋体" w:cs="宋体"/>
          <w:color w:val="000000"/>
          <w:sz w:val="24"/>
          <w:highlight w:val="none"/>
        </w:rPr>
      </w:r>
      <w:r/>
    </w:p>
    <w:p>
      <w:pPr>
        <w:pStyle w:val="829"/>
        <w:ind w:firstLine="480"/>
        <w:jc w:val="right"/>
        <w:rPr>
          <w:rFonts w:hint="eastAsia" w:ascii="宋体" w:hAnsi="宋体" w:cs="宋体"/>
          <w:color w:val="000000"/>
          <w:sz w:val="24"/>
          <w:highlight w:val="none"/>
        </w:rPr>
      </w:pPr>
      <w:r>
        <w:rPr>
          <w:rFonts w:hint="eastAsia" w:ascii="宋体" w:hAnsi="宋体" w:cs="宋体"/>
          <w:color w:val="000000"/>
          <w:sz w:val="24"/>
          <w:highlight w:val="none"/>
        </w:rPr>
      </w:r>
      <w:r/>
    </w:p>
    <w:p>
      <w:pPr>
        <w:pStyle w:val="829"/>
        <w:jc w:val="center"/>
        <w:rPr>
          <w:rFonts w:hint="eastAsia" w:ascii="sans-serif" w:hAnsi="sans-serif" w:cs="sans-serif"/>
          <w:color w:val="000000"/>
          <w:highlight w:val="none"/>
        </w:rPr>
      </w:pPr>
      <w:r>
        <w:rPr>
          <w:color w:val="000000"/>
          <w:highlight w:val="none"/>
        </w:rPr>
        <w:br w:type="page" w:clear="all"/>
      </w:r>
      <w:r>
        <w:rPr>
          <w:rStyle w:val="846"/>
          <w:rFonts w:hint="eastAsia" w:ascii="宋体" w:hAnsi="宋体" w:cs="宋体"/>
          <w:color w:val="000000"/>
          <w:sz w:val="43"/>
          <w:szCs w:val="43"/>
          <w:highlight w:val="none"/>
        </w:rPr>
        <w:t xml:space="preserve">第二章  采购文件</w:t>
      </w:r>
      <w:r>
        <w:rPr>
          <w:rFonts w:hint="eastAsia" w:ascii="sans-serif" w:hAnsi="sans-serif" w:cs="sans-serif"/>
          <w:color w:val="000000"/>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受</w:t>
      </w:r>
      <w:r>
        <w:rPr>
          <w:rFonts w:hint="eastAsia" w:ascii="宋体" w:hAnsi="宋体" w:cs="宋体"/>
          <w:color w:val="000000"/>
          <w:szCs w:val="21"/>
          <w:highlight w:val="none"/>
          <w:lang w:eastAsia="zh-CN"/>
        </w:rPr>
        <w:t xml:space="preserve">苏州市吴中区东山镇人民政府</w:t>
      </w:r>
      <w:r>
        <w:rPr>
          <w:rFonts w:hint="eastAsia" w:ascii="宋体" w:hAnsi="宋体" w:cs="宋体"/>
          <w:color w:val="000000"/>
          <w:szCs w:val="21"/>
          <w:highlight w:val="none"/>
        </w:rPr>
        <w:t xml:space="preserve">的委托，嘉德信工程管理(苏州)有限公司对其所需采购的</w:t>
      </w:r>
      <w:r>
        <w:rPr>
          <w:rFonts w:hint="eastAsia" w:ascii="宋体" w:hAnsi="宋体" w:cs="宋体"/>
          <w:color w:val="000000"/>
          <w:szCs w:val="21"/>
          <w:highlight w:val="none"/>
          <w:lang w:eastAsia="zh-CN"/>
        </w:rPr>
        <w:t xml:space="preserve">26-27年东山镇（镇区外）绿化养护项目</w:t>
      </w:r>
      <w:r>
        <w:rPr>
          <w:rFonts w:hint="eastAsia" w:ascii="宋体" w:hAnsi="宋体" w:cs="宋体"/>
          <w:color w:val="000000"/>
          <w:szCs w:val="21"/>
          <w:highlight w:val="none"/>
        </w:rPr>
        <w:t xml:space="preserve">在国内组织竞争性磋商采购。欢迎符合磋商采购文件资格条件的各供应商前来参加磋商。</w:t>
      </w:r>
      <w:r>
        <w:rPr>
          <w:rFonts w:hint="eastAsia" w:ascii="宋体" w:hAnsi="宋体" w:cs="宋体"/>
          <w:color w:val="000000"/>
          <w:szCs w:val="21"/>
          <w:highlight w:val="none"/>
        </w:rPr>
      </w:r>
      <w:r/>
    </w:p>
    <w:p>
      <w:pPr>
        <w:pStyle w:val="829"/>
        <w:ind w:firstLine="422"/>
        <w:spacing w:line="360" w:lineRule="auto"/>
        <w:widowControl/>
        <w:rPr>
          <w:rFonts w:hint="eastAsia" w:ascii="宋体" w:hAnsi="宋体" w:cs="宋体"/>
          <w:color w:val="000000"/>
          <w:szCs w:val="21"/>
          <w:highlight w:val="none"/>
        </w:rPr>
      </w:pPr>
      <w:r/>
      <w:bookmarkStart w:id="22" w:name="_Toc204052981"/>
      <w:r>
        <w:rPr>
          <w:rFonts w:hint="eastAsia" w:ascii="宋体" w:hAnsi="宋体" w:cs="宋体"/>
          <w:b/>
          <w:bCs/>
          <w:color w:val="000000"/>
          <w:szCs w:val="21"/>
          <w:highlight w:val="none"/>
        </w:rPr>
        <w:t xml:space="preserve">一、采购编号：</w:t>
      </w:r>
      <w:r>
        <w:rPr>
          <w:rFonts w:hint="eastAsia" w:ascii="宋体" w:hAnsi="宋体" w:cs="宋体"/>
          <w:color w:val="000000"/>
          <w:szCs w:val="21"/>
          <w:highlight w:val="none"/>
          <w:lang w:eastAsia="zh-CN"/>
        </w:rPr>
        <w:t xml:space="preserve">JSZC-320506113-SJDX-C2026-0006</w:t>
      </w:r>
      <w:r>
        <w:rPr>
          <w:rFonts w:hint="eastAsia" w:ascii="宋体" w:hAnsi="宋体" w:cs="宋体"/>
          <w:color w:val="000000"/>
          <w:szCs w:val="21"/>
          <w:highlight w:val="none"/>
        </w:rPr>
        <w:t xml:space="preserve">号</w:t>
      </w:r>
      <w:r>
        <w:rPr>
          <w:rFonts w:hint="eastAsia" w:ascii="宋体" w:hAnsi="宋体" w:cs="宋体"/>
          <w:color w:val="000000"/>
          <w:szCs w:val="21"/>
          <w:highlight w:val="none"/>
        </w:rPr>
      </w:r>
      <w:r/>
    </w:p>
    <w:p>
      <w:pPr>
        <w:pStyle w:val="829"/>
        <w:ind w:firstLine="422"/>
        <w:spacing w:line="360" w:lineRule="auto"/>
        <w:widowControl/>
        <w:rPr>
          <w:rFonts w:hint="eastAsia" w:ascii="宋体" w:hAnsi="宋体" w:eastAsia="宋体" w:cs="宋体"/>
          <w:color w:val="000000"/>
          <w:szCs w:val="21"/>
          <w:highlight w:val="none"/>
          <w:lang w:eastAsia="zh-CN"/>
        </w:rPr>
      </w:pPr>
      <w:r>
        <w:rPr>
          <w:rFonts w:hint="eastAsia" w:ascii="宋体" w:hAnsi="宋体" w:cs="宋体"/>
          <w:b/>
          <w:bCs/>
          <w:color w:val="000000"/>
          <w:szCs w:val="21"/>
          <w:highlight w:val="none"/>
        </w:rPr>
        <w:t xml:space="preserve">二、采购内容：</w:t>
      </w:r>
      <w:r>
        <w:rPr>
          <w:rFonts w:hint="eastAsia" w:ascii="宋体" w:hAnsi="宋体" w:cs="宋体"/>
          <w:color w:val="000000"/>
          <w:szCs w:val="21"/>
          <w:highlight w:val="none"/>
          <w:lang w:eastAsia="zh-CN"/>
        </w:rPr>
        <w:t xml:space="preserve">26-27年东山镇（镇区外）绿化养护项目</w:t>
      </w:r>
      <w:r>
        <w:rPr>
          <w:rFonts w:hint="eastAsia" w:ascii="宋体" w:hAnsi="宋体" w:eastAsia="宋体" w:cs="宋体"/>
          <w:color w:val="000000"/>
          <w:szCs w:val="21"/>
          <w:highlight w:val="none"/>
          <w:lang w:eastAsia="zh-CN"/>
        </w:rPr>
      </w:r>
      <w:r/>
    </w:p>
    <w:p>
      <w:pPr>
        <w:pStyle w:val="829"/>
        <w:ind w:firstLine="422"/>
        <w:spacing w:line="360" w:lineRule="auto"/>
        <w:widowControl/>
        <w:rPr>
          <w:rFonts w:hint="eastAsia" w:ascii="宋体" w:hAnsi="宋体" w:cs="宋体"/>
          <w:color w:val="000000"/>
          <w:szCs w:val="21"/>
          <w:highlight w:val="none"/>
        </w:rPr>
      </w:pPr>
      <w:r>
        <w:rPr>
          <w:rFonts w:hint="eastAsia" w:ascii="宋体" w:hAnsi="宋体" w:cs="宋体"/>
          <w:b/>
          <w:bCs/>
          <w:color w:val="000000"/>
          <w:szCs w:val="21"/>
          <w:highlight w:val="none"/>
        </w:rPr>
        <w:t xml:space="preserve">三、采购方式：</w:t>
      </w:r>
      <w:r>
        <w:rPr>
          <w:rFonts w:hint="eastAsia" w:ascii="宋体" w:hAnsi="宋体" w:cs="宋体"/>
          <w:color w:val="000000"/>
          <w:szCs w:val="21"/>
          <w:highlight w:val="none"/>
        </w:rPr>
        <w:t xml:space="preserve">竞争性磋商</w:t>
      </w:r>
      <w:r>
        <w:rPr>
          <w:rFonts w:hint="eastAsia" w:ascii="宋体" w:hAnsi="宋体" w:cs="宋体"/>
          <w:color w:val="000000"/>
          <w:szCs w:val="21"/>
          <w:highlight w:val="none"/>
        </w:rPr>
      </w:r>
      <w:r/>
    </w:p>
    <w:p>
      <w:pPr>
        <w:pStyle w:val="829"/>
        <w:ind w:firstLine="422"/>
        <w:spacing w:line="360" w:lineRule="auto"/>
        <w:widowControl/>
        <w:rPr>
          <w:rFonts w:hint="eastAsia" w:ascii="宋体" w:hAnsi="宋体" w:eastAsia="宋体" w:cs="宋体"/>
          <w:color w:val="000000"/>
          <w:szCs w:val="21"/>
          <w:highlight w:val="none"/>
          <w:lang w:eastAsia="zh-CN"/>
        </w:rPr>
      </w:pPr>
      <w:r>
        <w:rPr>
          <w:rFonts w:hint="eastAsia" w:ascii="宋体" w:hAnsi="宋体" w:cs="宋体"/>
          <w:b/>
          <w:bCs/>
          <w:color w:val="000000"/>
          <w:szCs w:val="21"/>
          <w:highlight w:val="none"/>
        </w:rPr>
        <w:t xml:space="preserve">四、采购预算：</w:t>
      </w:r>
      <w:r>
        <w:rPr>
          <w:rFonts w:hint="eastAsia" w:ascii="宋体" w:hAnsi="宋体" w:cs="宋体"/>
          <w:color w:val="000000"/>
          <w:szCs w:val="21"/>
          <w:highlight w:val="none"/>
          <w:lang w:eastAsia="zh-CN"/>
        </w:rPr>
        <w:t xml:space="preserve">人民币壹佰贰拾伍万元整（￥1250000.00元）</w:t>
      </w:r>
      <w:r>
        <w:rPr>
          <w:rFonts w:hint="eastAsia" w:ascii="宋体" w:hAnsi="宋体" w:eastAsia="宋体" w:cs="宋体"/>
          <w:color w:val="000000"/>
          <w:szCs w:val="21"/>
          <w:highlight w:val="none"/>
          <w:lang w:eastAsia="zh-CN"/>
        </w:rPr>
      </w:r>
      <w:r/>
    </w:p>
    <w:p>
      <w:pPr>
        <w:pStyle w:val="835"/>
        <w:ind w:firstLine="845"/>
        <w:rPr>
          <w:rFonts w:hint="eastAsia" w:ascii="宋体" w:hAnsi="宋体" w:eastAsia="宋体" w:cs="宋体"/>
          <w:b w:val="0"/>
          <w:bCs w:val="0"/>
          <w:color w:val="000000"/>
          <w:sz w:val="21"/>
          <w:szCs w:val="21"/>
          <w:highlight w:val="none"/>
          <w:lang w:eastAsia="zh-CN"/>
        </w:rPr>
      </w:pPr>
      <w:r>
        <w:rPr>
          <w:rFonts w:hint="eastAsia" w:ascii="宋体" w:hAnsi="宋体" w:cs="宋体"/>
          <w:b/>
          <w:bCs/>
          <w:color w:val="000000"/>
          <w:sz w:val="21"/>
          <w:szCs w:val="21"/>
          <w:highlight w:val="none"/>
          <w:lang w:eastAsia="zh-CN"/>
        </w:rPr>
        <w:t xml:space="preserve">最高限价：</w:t>
      </w:r>
      <w:r>
        <w:rPr>
          <w:rFonts w:hint="eastAsia" w:ascii="宋体" w:hAnsi="宋体" w:cs="宋体"/>
          <w:b w:val="0"/>
          <w:bCs w:val="0"/>
          <w:color w:val="000000"/>
          <w:sz w:val="21"/>
          <w:szCs w:val="21"/>
          <w:highlight w:val="none"/>
          <w:lang w:eastAsia="zh-CN"/>
        </w:rPr>
        <w:t xml:space="preserve">人民币壹佰贰拾伍万元整（￥1250000.00元）</w:t>
      </w:r>
      <w:r>
        <w:rPr>
          <w:rFonts w:hint="eastAsia" w:ascii="宋体" w:hAnsi="宋体" w:eastAsia="宋体" w:cs="宋体"/>
          <w:b w:val="0"/>
          <w:bCs w:val="0"/>
          <w:color w:val="000000"/>
          <w:sz w:val="21"/>
          <w:szCs w:val="21"/>
          <w:highlight w:val="none"/>
          <w:lang w:eastAsia="zh-CN"/>
        </w:rPr>
      </w:r>
      <w:r/>
    </w:p>
    <w:p>
      <w:pPr>
        <w:pStyle w:val="829"/>
        <w:ind w:firstLine="422"/>
        <w:spacing w:line="360" w:lineRule="auto"/>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五、</w:t>
      </w:r>
      <w:bookmarkStart w:id="23" w:name="_Toc79750287"/>
      <w:r>
        <w:rPr>
          <w:rFonts w:hint="eastAsia" w:ascii="宋体" w:hAnsi="宋体" w:cs="宋体"/>
          <w:b/>
          <w:bCs/>
          <w:color w:val="000000"/>
          <w:szCs w:val="21"/>
          <w:highlight w:val="none"/>
        </w:rPr>
        <w:t xml:space="preserve">采购需求：</w:t>
      </w:r>
      <w:r>
        <w:rPr>
          <w:rFonts w:hint="eastAsia" w:ascii="宋体" w:hAnsi="宋体" w:cs="宋体"/>
          <w:b/>
          <w:bCs/>
          <w:color w:val="000000"/>
          <w:szCs w:val="21"/>
          <w:highlight w:val="none"/>
        </w:rPr>
      </w:r>
      <w:r/>
    </w:p>
    <w:p>
      <w:pPr>
        <w:pStyle w:val="829"/>
        <w:ind w:firstLine="422"/>
        <w:spacing w:line="360" w:lineRule="auto"/>
        <w:widowControl/>
        <w:rPr>
          <w:rFonts w:hint="eastAsia" w:ascii="宋体" w:hAnsi="宋体" w:eastAsia="宋体" w:cs="宋体"/>
          <w:b/>
          <w:bCs/>
          <w:color w:val="000000"/>
          <w:szCs w:val="21"/>
          <w:highlight w:val="none"/>
          <w:lang w:val="en-US" w:eastAsia="zh-CN"/>
        </w:rPr>
      </w:pPr>
      <w:r/>
      <w:bookmarkEnd w:id="23"/>
      <w:r>
        <w:rPr>
          <w:rFonts w:hint="eastAsia" w:ascii="宋体" w:hAnsi="宋体" w:eastAsia="宋体" w:cs="宋体"/>
          <w:b/>
          <w:bCs/>
          <w:color w:val="000000"/>
          <w:szCs w:val="21"/>
          <w:highlight w:val="none"/>
          <w:lang w:val="en-US" w:eastAsia="zh-CN"/>
        </w:rPr>
        <w:t xml:space="preserve">（一）项目情况：</w:t>
      </w:r>
      <w:r>
        <w:rPr>
          <w:rFonts w:hint="eastAsia" w:ascii="宋体" w:hAnsi="宋体" w:eastAsia="宋体" w:cs="宋体"/>
          <w:b/>
          <w:bCs/>
          <w:color w:val="000000"/>
          <w:szCs w:val="21"/>
          <w:highlight w:val="none"/>
          <w:lang w:val="en-US" w:eastAsia="zh-CN"/>
        </w:rPr>
      </w:r>
      <w:r/>
    </w:p>
    <w:p>
      <w:pPr>
        <w:pStyle w:val="829"/>
        <w:ind w:firstLine="420"/>
        <w:spacing w:line="360" w:lineRule="auto"/>
        <w:widowControl/>
        <w:rPr>
          <w:rFonts w:ascii="宋体" w:hAnsi="宋体" w:eastAsia="宋体" w:cs="宋体"/>
          <w:color w:val="000000"/>
          <w:szCs w:val="21"/>
          <w:highlight w:val="none"/>
          <w:lang w:val="en-US" w:eastAsia="zh-CN"/>
        </w:rPr>
      </w:pPr>
      <w:r>
        <w:rPr>
          <w:rFonts w:ascii="宋体" w:hAnsi="宋体" w:eastAsia="宋体" w:cs="宋体"/>
          <w:color w:val="000000"/>
          <w:szCs w:val="21"/>
          <w:highlight w:val="none"/>
          <w:lang w:val="en-US" w:eastAsia="zh-CN"/>
        </w:rPr>
        <w:t xml:space="preserve">东山镇辖区内道路绿地、公共绿地内树木、花灌、地被和草坪等植物及各类绿化设施的养护管理工作。</w:t>
      </w:r>
      <w:r>
        <w:rPr>
          <w:rFonts w:ascii="宋体" w:hAnsi="宋体" w:eastAsia="宋体" w:cs="宋体"/>
          <w:color w:val="000000"/>
          <w:szCs w:val="21"/>
          <w:highlight w:val="none"/>
          <w:lang w:val="en-US" w:eastAsia="zh-CN"/>
        </w:rPr>
      </w:r>
      <w:r/>
    </w:p>
    <w:p>
      <w:pPr>
        <w:pStyle w:val="829"/>
        <w:ind w:firstLine="422"/>
        <w:spacing w:line="360" w:lineRule="auto"/>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Cs w:val="21"/>
          <w:highlight w:val="none"/>
          <w:lang w:val="en-US" w:eastAsia="zh-CN"/>
        </w:rPr>
        <w:t xml:space="preserve">（二）养护清</w:t>
      </w:r>
      <w:r>
        <w:rPr>
          <w:rFonts w:hint="eastAsia" w:ascii="宋体" w:hAnsi="宋体" w:eastAsia="宋体" w:cs="宋体"/>
          <w:b/>
          <w:bCs/>
          <w:color w:val="000000"/>
          <w:sz w:val="21"/>
          <w:szCs w:val="21"/>
          <w:highlight w:val="none"/>
          <w:lang w:val="en-US" w:eastAsia="zh-CN"/>
        </w:rPr>
        <w:t xml:space="preserve">单：</w:t>
      </w:r>
      <w:r>
        <w:rPr>
          <w:rFonts w:hint="eastAsia" w:ascii="宋体" w:hAnsi="宋体" w:eastAsia="宋体" w:cs="宋体"/>
          <w:b/>
          <w:bCs/>
          <w:color w:val="000000"/>
          <w:sz w:val="21"/>
          <w:szCs w:val="21"/>
          <w:highlight w:val="none"/>
          <w:lang w:val="en-US" w:eastAsia="zh-CN"/>
        </w:rPr>
      </w:r>
      <w:r/>
    </w:p>
    <w:tbl>
      <w:tblPr>
        <w:tblW w:w="7850" w:type="dxa"/>
        <w:tblInd w:w="49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533"/>
        <w:gridCol w:w="1450"/>
        <w:gridCol w:w="700"/>
        <w:gridCol w:w="1100"/>
        <w:gridCol w:w="834"/>
        <w:gridCol w:w="3233"/>
      </w:tblGrid>
      <w:tr>
        <w:trPr>
          <w:trHeight w:val="801"/>
        </w:trPr>
        <w:tc>
          <w:tcPr>
            <w:tcW w:w="533"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序号</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项目/地段</w:t>
            </w:r>
            <w:r>
              <w:rPr>
                <w:rFonts w:hint="eastAsia" w:ascii="宋体" w:hAnsi="宋体" w:eastAsia="宋体" w:cs="宋体"/>
                <w:i w:val="0"/>
                <w:iCs w:val="0"/>
                <w:color w:val="000000"/>
                <w:sz w:val="21"/>
                <w:szCs w:val="21"/>
                <w:u w:val="none"/>
              </w:rPr>
            </w:r>
            <w:r/>
          </w:p>
        </w:tc>
        <w:tc>
          <w:tcPr>
            <w:tcW w:w="700"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地块数</w:t>
            </w:r>
            <w:r>
              <w:rPr>
                <w:rFonts w:hint="eastAsia" w:ascii="宋体" w:hAnsi="宋体" w:eastAsia="宋体" w:cs="宋体"/>
                <w:i w:val="0"/>
                <w:iCs w:val="0"/>
                <w:color w:val="000000"/>
                <w:sz w:val="21"/>
                <w:szCs w:val="21"/>
                <w:u w:val="none"/>
              </w:rPr>
            </w:r>
            <w:r/>
          </w:p>
        </w:tc>
        <w:tc>
          <w:tcPr>
            <w:tcW w:w="1100"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面积(㎡)</w:t>
            </w:r>
            <w:r>
              <w:rPr>
                <w:rFonts w:hint="eastAsia" w:ascii="宋体" w:hAnsi="宋体" w:eastAsia="宋体" w:cs="宋体"/>
                <w:i w:val="0"/>
                <w:iCs w:val="0"/>
                <w:color w:val="000000"/>
                <w:sz w:val="21"/>
                <w:szCs w:val="21"/>
                <w:u w:val="none"/>
              </w:rPr>
            </w:r>
            <w:r/>
          </w:p>
        </w:tc>
        <w:tc>
          <w:tcPr>
            <w:tcW w:w="834"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养护标准</w:t>
            </w:r>
            <w:r>
              <w:rPr>
                <w:rFonts w:hint="eastAsia" w:ascii="宋体" w:hAnsi="宋体" w:eastAsia="宋体" w:cs="宋体"/>
                <w:i w:val="0"/>
                <w:iCs w:val="0"/>
                <w:color w:val="000000"/>
                <w:sz w:val="21"/>
                <w:szCs w:val="21"/>
                <w:u w:val="none"/>
              </w:rPr>
            </w:r>
            <w:r/>
          </w:p>
        </w:tc>
        <w:tc>
          <w:tcPr>
            <w:tcW w:w="3233"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备注</w:t>
            </w:r>
            <w:r>
              <w:rPr>
                <w:rFonts w:hint="eastAsia" w:ascii="宋体" w:hAnsi="宋体" w:eastAsia="宋体" w:cs="宋体"/>
                <w:i w:val="0"/>
                <w:iCs w:val="0"/>
                <w:color w:val="000000"/>
                <w:sz w:val="21"/>
                <w:szCs w:val="21"/>
                <w:u w:val="none"/>
              </w:rPr>
            </w:r>
            <w:r/>
          </w:p>
        </w:tc>
      </w:tr>
      <w:tr>
        <w:trPr>
          <w:trHeight w:val="400"/>
        </w:trPr>
        <w:tc>
          <w:tcPr>
            <w:tcW w:w="533"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银湖路-2</w:t>
            </w:r>
            <w:r>
              <w:rPr>
                <w:rFonts w:hint="eastAsia" w:ascii="宋体" w:hAnsi="宋体" w:eastAsia="宋体" w:cs="宋体"/>
                <w:i w:val="0"/>
                <w:iCs w:val="0"/>
                <w:color w:val="000000"/>
                <w:sz w:val="21"/>
                <w:szCs w:val="21"/>
                <w:u w:val="none"/>
              </w:rPr>
            </w:r>
            <w:r/>
          </w:p>
        </w:tc>
        <w:tc>
          <w:tcPr>
            <w:tcW w:w="700"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rPr>
            </w:r>
            <w:r/>
          </w:p>
        </w:tc>
        <w:tc>
          <w:tcPr>
            <w:tcW w:w="1100" w:type="dxa"/>
            <w:vAlign w:val="center"/>
            <w:textDirection w:val="lrTb"/>
            <w:noWrap w:val="false"/>
          </w:tcPr>
          <w:p>
            <w:pPr>
              <w:pStyle w:val="829"/>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7160.93</w:t>
            </w:r>
            <w:r>
              <w:rPr>
                <w:rFonts w:hint="eastAsia" w:ascii="宋体" w:hAnsi="宋体" w:eastAsia="宋体" w:cs="宋体"/>
                <w:i w:val="0"/>
                <w:iCs w:val="0"/>
                <w:color w:val="000000"/>
                <w:sz w:val="21"/>
                <w:szCs w:val="21"/>
                <w:u w:val="none"/>
              </w:rPr>
            </w:r>
            <w:r/>
          </w:p>
        </w:tc>
        <w:tc>
          <w:tcPr>
            <w:tcW w:w="834"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rPr>
                <w:rFonts w:hint="eastAsia" w:ascii="宋体" w:hAnsi="宋体" w:eastAsia="宋体" w:cs="宋体"/>
                <w:i w:val="0"/>
                <w:iCs w:val="0"/>
                <w:color w:val="000000"/>
                <w:sz w:val="21"/>
                <w:szCs w:val="21"/>
                <w:u w:val="none"/>
              </w:rPr>
            </w:r>
            <w:r/>
          </w:p>
        </w:tc>
        <w:tc>
          <w:tcPr>
            <w:tcW w:w="3233" w:type="dxa"/>
            <w:vAlign w:val="center"/>
            <w:textDirection w:val="lrTb"/>
            <w:noWrap w:val="false"/>
          </w:tcPr>
          <w:p>
            <w:pPr>
              <w:pStyle w:val="829"/>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00"/>
        </w:trPr>
        <w:tc>
          <w:tcPr>
            <w:tcW w:w="533"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环太湖大道</w:t>
            </w:r>
            <w:r>
              <w:rPr>
                <w:rFonts w:hint="eastAsia" w:ascii="宋体" w:hAnsi="宋体" w:eastAsia="宋体" w:cs="宋体"/>
                <w:i w:val="0"/>
                <w:iCs w:val="0"/>
                <w:color w:val="000000"/>
                <w:sz w:val="21"/>
                <w:szCs w:val="21"/>
                <w:u w:val="none"/>
              </w:rPr>
            </w:r>
            <w:r/>
          </w:p>
        </w:tc>
        <w:tc>
          <w:tcPr>
            <w:tcW w:w="700"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rPr>
            </w:r>
            <w:r/>
          </w:p>
        </w:tc>
        <w:tc>
          <w:tcPr>
            <w:tcW w:w="1100" w:type="dxa"/>
            <w:vAlign w:val="center"/>
            <w:textDirection w:val="lrTb"/>
            <w:noWrap w:val="false"/>
          </w:tcPr>
          <w:p>
            <w:pPr>
              <w:pStyle w:val="829"/>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20378.54</w:t>
            </w:r>
            <w:r>
              <w:rPr>
                <w:rFonts w:hint="eastAsia" w:ascii="宋体" w:hAnsi="宋体" w:eastAsia="宋体" w:cs="宋体"/>
                <w:i w:val="0"/>
                <w:iCs w:val="0"/>
                <w:color w:val="000000"/>
                <w:sz w:val="21"/>
                <w:szCs w:val="21"/>
                <w:u w:val="none"/>
              </w:rPr>
            </w:r>
            <w:r/>
          </w:p>
        </w:tc>
        <w:tc>
          <w:tcPr>
            <w:tcW w:w="834"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rPr>
                <w:rFonts w:hint="eastAsia" w:ascii="宋体" w:hAnsi="宋体" w:eastAsia="宋体" w:cs="宋体"/>
                <w:i w:val="0"/>
                <w:iCs w:val="0"/>
                <w:color w:val="000000"/>
                <w:sz w:val="21"/>
                <w:szCs w:val="21"/>
                <w:u w:val="none"/>
              </w:rPr>
            </w:r>
            <w:r/>
          </w:p>
        </w:tc>
        <w:tc>
          <w:tcPr>
            <w:tcW w:w="3233" w:type="dxa"/>
            <w:vAlign w:val="center"/>
            <w:textDirection w:val="lrTb"/>
            <w:noWrap w:val="false"/>
          </w:tcPr>
          <w:p>
            <w:pPr>
              <w:pStyle w:val="829"/>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00"/>
        </w:trPr>
        <w:tc>
          <w:tcPr>
            <w:tcW w:w="533"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葑山寺路</w:t>
            </w:r>
            <w:r>
              <w:rPr>
                <w:rFonts w:hint="eastAsia" w:ascii="宋体" w:hAnsi="宋体" w:eastAsia="宋体" w:cs="宋体"/>
                <w:i w:val="0"/>
                <w:iCs w:val="0"/>
                <w:color w:val="000000"/>
                <w:sz w:val="21"/>
                <w:szCs w:val="21"/>
                <w:u w:val="none"/>
              </w:rPr>
            </w:r>
            <w:r/>
          </w:p>
        </w:tc>
        <w:tc>
          <w:tcPr>
            <w:tcW w:w="700"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rPr>
                <w:rFonts w:hint="eastAsia" w:ascii="宋体" w:hAnsi="宋体" w:eastAsia="宋体" w:cs="宋体"/>
                <w:i w:val="0"/>
                <w:iCs w:val="0"/>
                <w:color w:val="000000"/>
                <w:sz w:val="21"/>
                <w:szCs w:val="21"/>
                <w:u w:val="none"/>
              </w:rPr>
            </w:r>
            <w:r/>
          </w:p>
        </w:tc>
        <w:tc>
          <w:tcPr>
            <w:tcW w:w="1100" w:type="dxa"/>
            <w:vAlign w:val="center"/>
            <w:textDirection w:val="lrTb"/>
            <w:noWrap w:val="false"/>
          </w:tcPr>
          <w:p>
            <w:pPr>
              <w:pStyle w:val="829"/>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22231.41</w:t>
            </w:r>
            <w:r>
              <w:rPr>
                <w:rFonts w:hint="eastAsia" w:ascii="宋体" w:hAnsi="宋体" w:eastAsia="宋体" w:cs="宋体"/>
                <w:i w:val="0"/>
                <w:iCs w:val="0"/>
                <w:color w:val="000000"/>
                <w:sz w:val="21"/>
                <w:szCs w:val="21"/>
                <w:u w:val="none"/>
              </w:rPr>
            </w:r>
            <w:r/>
          </w:p>
        </w:tc>
        <w:tc>
          <w:tcPr>
            <w:tcW w:w="834"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rPr>
                <w:rFonts w:hint="eastAsia" w:ascii="宋体" w:hAnsi="宋体" w:eastAsia="宋体" w:cs="宋体"/>
                <w:i w:val="0"/>
                <w:iCs w:val="0"/>
                <w:color w:val="000000"/>
                <w:sz w:val="21"/>
                <w:szCs w:val="21"/>
                <w:u w:val="none"/>
              </w:rPr>
            </w:r>
            <w:r/>
          </w:p>
        </w:tc>
        <w:tc>
          <w:tcPr>
            <w:tcW w:w="3233" w:type="dxa"/>
            <w:vAlign w:val="center"/>
            <w:textDirection w:val="lrTb"/>
            <w:noWrap w:val="false"/>
          </w:tcPr>
          <w:p>
            <w:pPr>
              <w:pStyle w:val="829"/>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00"/>
        </w:trPr>
        <w:tc>
          <w:tcPr>
            <w:tcW w:w="533"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石鹤山路</w:t>
            </w:r>
            <w:r>
              <w:rPr>
                <w:rFonts w:hint="eastAsia" w:ascii="宋体" w:hAnsi="宋体" w:eastAsia="宋体" w:cs="宋体"/>
                <w:i w:val="0"/>
                <w:iCs w:val="0"/>
                <w:color w:val="000000"/>
                <w:sz w:val="21"/>
                <w:szCs w:val="21"/>
                <w:u w:val="none"/>
              </w:rPr>
            </w:r>
            <w:r/>
          </w:p>
        </w:tc>
        <w:tc>
          <w:tcPr>
            <w:tcW w:w="700"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61</w:t>
            </w:r>
            <w:r>
              <w:rPr>
                <w:rFonts w:hint="eastAsia" w:ascii="宋体" w:hAnsi="宋体" w:eastAsia="宋体" w:cs="宋体"/>
                <w:i w:val="0"/>
                <w:iCs w:val="0"/>
                <w:color w:val="000000"/>
                <w:sz w:val="21"/>
                <w:szCs w:val="21"/>
                <w:u w:val="none"/>
              </w:rPr>
            </w:r>
            <w:r/>
          </w:p>
        </w:tc>
        <w:tc>
          <w:tcPr>
            <w:tcW w:w="1100" w:type="dxa"/>
            <w:vAlign w:val="center"/>
            <w:textDirection w:val="lrTb"/>
            <w:noWrap w:val="false"/>
          </w:tcPr>
          <w:p>
            <w:pPr>
              <w:pStyle w:val="829"/>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31240.57</w:t>
            </w:r>
            <w:r>
              <w:rPr>
                <w:rFonts w:hint="eastAsia" w:ascii="宋体" w:hAnsi="宋体" w:eastAsia="宋体" w:cs="宋体"/>
                <w:i w:val="0"/>
                <w:iCs w:val="0"/>
                <w:color w:val="000000"/>
                <w:sz w:val="21"/>
                <w:szCs w:val="21"/>
                <w:u w:val="none"/>
              </w:rPr>
            </w:r>
            <w:r/>
          </w:p>
        </w:tc>
        <w:tc>
          <w:tcPr>
            <w:tcW w:w="834"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rPr>
                <w:rFonts w:hint="eastAsia" w:ascii="宋体" w:hAnsi="宋体" w:eastAsia="宋体" w:cs="宋体"/>
                <w:i w:val="0"/>
                <w:iCs w:val="0"/>
                <w:color w:val="000000"/>
                <w:sz w:val="21"/>
                <w:szCs w:val="21"/>
                <w:u w:val="none"/>
              </w:rPr>
            </w:r>
            <w:r/>
          </w:p>
        </w:tc>
        <w:tc>
          <w:tcPr>
            <w:tcW w:w="3233" w:type="dxa"/>
            <w:vAlign w:val="center"/>
            <w:textDirection w:val="lrTb"/>
            <w:noWrap w:val="false"/>
          </w:tcPr>
          <w:p>
            <w:pPr>
              <w:pStyle w:val="829"/>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00"/>
        </w:trPr>
        <w:tc>
          <w:tcPr>
            <w:tcW w:w="533"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新潦路</w:t>
            </w:r>
            <w:r>
              <w:rPr>
                <w:rFonts w:hint="eastAsia" w:ascii="宋体" w:hAnsi="宋体" w:eastAsia="宋体" w:cs="宋体"/>
                <w:i w:val="0"/>
                <w:iCs w:val="0"/>
                <w:color w:val="000000"/>
                <w:sz w:val="21"/>
                <w:szCs w:val="21"/>
                <w:u w:val="none"/>
              </w:rPr>
            </w:r>
            <w:r/>
          </w:p>
        </w:tc>
        <w:tc>
          <w:tcPr>
            <w:tcW w:w="700"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rPr>
                <w:rFonts w:hint="eastAsia" w:ascii="宋体" w:hAnsi="宋体" w:eastAsia="宋体" w:cs="宋体"/>
                <w:i w:val="0"/>
                <w:iCs w:val="0"/>
                <w:color w:val="000000"/>
                <w:sz w:val="21"/>
                <w:szCs w:val="21"/>
                <w:u w:val="none"/>
              </w:rPr>
            </w:r>
            <w:r/>
          </w:p>
        </w:tc>
        <w:tc>
          <w:tcPr>
            <w:tcW w:w="1100" w:type="dxa"/>
            <w:vAlign w:val="center"/>
            <w:textDirection w:val="lrTb"/>
            <w:noWrap w:val="false"/>
          </w:tcPr>
          <w:p>
            <w:pPr>
              <w:pStyle w:val="829"/>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6888.92</w:t>
            </w:r>
            <w:r>
              <w:rPr>
                <w:rFonts w:hint="eastAsia" w:ascii="宋体" w:hAnsi="宋体" w:eastAsia="宋体" w:cs="宋体"/>
                <w:i w:val="0"/>
                <w:iCs w:val="0"/>
                <w:color w:val="000000"/>
                <w:sz w:val="21"/>
                <w:szCs w:val="21"/>
                <w:u w:val="none"/>
              </w:rPr>
            </w:r>
            <w:r/>
          </w:p>
        </w:tc>
        <w:tc>
          <w:tcPr>
            <w:tcW w:w="834"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rPr>
                <w:rFonts w:hint="eastAsia" w:ascii="宋体" w:hAnsi="宋体" w:eastAsia="宋体" w:cs="宋体"/>
                <w:i w:val="0"/>
                <w:iCs w:val="0"/>
                <w:color w:val="000000"/>
                <w:sz w:val="21"/>
                <w:szCs w:val="21"/>
                <w:u w:val="none"/>
              </w:rPr>
            </w:r>
            <w:r/>
          </w:p>
        </w:tc>
        <w:tc>
          <w:tcPr>
            <w:tcW w:w="3233" w:type="dxa"/>
            <w:vAlign w:val="center"/>
            <w:textDirection w:val="lrTb"/>
            <w:noWrap w:val="false"/>
          </w:tcPr>
          <w:p>
            <w:pPr>
              <w:pStyle w:val="829"/>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200"/>
        </w:trPr>
        <w:tc>
          <w:tcPr>
            <w:tcW w:w="533"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紫金路-2</w:t>
            </w:r>
            <w:r>
              <w:rPr>
                <w:rFonts w:hint="eastAsia" w:ascii="宋体" w:hAnsi="宋体" w:eastAsia="宋体" w:cs="宋体"/>
                <w:i w:val="0"/>
                <w:iCs w:val="0"/>
                <w:color w:val="000000"/>
                <w:sz w:val="21"/>
                <w:szCs w:val="21"/>
                <w:u w:val="none"/>
              </w:rPr>
            </w:r>
            <w:r/>
          </w:p>
        </w:tc>
        <w:tc>
          <w:tcPr>
            <w:tcW w:w="700"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rPr>
                <w:rFonts w:hint="eastAsia" w:ascii="宋体" w:hAnsi="宋体" w:eastAsia="宋体" w:cs="宋体"/>
                <w:i w:val="0"/>
                <w:iCs w:val="0"/>
                <w:color w:val="000000"/>
                <w:sz w:val="21"/>
                <w:szCs w:val="21"/>
                <w:u w:val="none"/>
              </w:rPr>
            </w:r>
            <w:r/>
          </w:p>
        </w:tc>
        <w:tc>
          <w:tcPr>
            <w:tcW w:w="1100" w:type="dxa"/>
            <w:vAlign w:val="center"/>
            <w:textDirection w:val="lrTb"/>
            <w:noWrap w:val="false"/>
          </w:tcPr>
          <w:p>
            <w:pPr>
              <w:pStyle w:val="829"/>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11243.80</w:t>
            </w:r>
            <w:r>
              <w:rPr>
                <w:rFonts w:hint="eastAsia" w:ascii="宋体" w:hAnsi="宋体" w:eastAsia="宋体" w:cs="宋体"/>
                <w:i w:val="0"/>
                <w:iCs w:val="0"/>
                <w:color w:val="000000"/>
                <w:sz w:val="21"/>
                <w:szCs w:val="21"/>
                <w:u w:val="none"/>
              </w:rPr>
            </w:r>
            <w:r/>
          </w:p>
        </w:tc>
        <w:tc>
          <w:tcPr>
            <w:tcW w:w="834"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rPr>
                <w:rFonts w:hint="eastAsia" w:ascii="宋体" w:hAnsi="宋体" w:eastAsia="宋体" w:cs="宋体"/>
                <w:i w:val="0"/>
                <w:iCs w:val="0"/>
                <w:color w:val="000000"/>
                <w:sz w:val="21"/>
                <w:szCs w:val="21"/>
                <w:u w:val="none"/>
              </w:rPr>
            </w:r>
            <w:r/>
          </w:p>
        </w:tc>
        <w:tc>
          <w:tcPr>
            <w:tcW w:w="3233" w:type="dxa"/>
            <w:vAlign w:val="center"/>
            <w:textDirection w:val="lrTb"/>
            <w:noWrap w:val="false"/>
          </w:tcPr>
          <w:p>
            <w:pPr>
              <w:pStyle w:val="829"/>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220"/>
        </w:trPr>
        <w:tc>
          <w:tcPr>
            <w:tcW w:w="533"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凤凰山路</w:t>
            </w:r>
            <w:r>
              <w:rPr>
                <w:rFonts w:hint="eastAsia" w:ascii="宋体" w:hAnsi="宋体" w:eastAsia="宋体" w:cs="宋体"/>
                <w:i w:val="0"/>
                <w:iCs w:val="0"/>
                <w:color w:val="000000"/>
                <w:sz w:val="21"/>
                <w:szCs w:val="21"/>
                <w:u w:val="none"/>
              </w:rPr>
            </w:r>
            <w:r/>
          </w:p>
        </w:tc>
        <w:tc>
          <w:tcPr>
            <w:tcW w:w="700"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57</w:t>
            </w:r>
            <w:r>
              <w:rPr>
                <w:rFonts w:hint="eastAsia" w:ascii="宋体" w:hAnsi="宋体" w:eastAsia="宋体" w:cs="宋体"/>
                <w:i w:val="0"/>
                <w:iCs w:val="0"/>
                <w:color w:val="000000"/>
                <w:sz w:val="21"/>
                <w:szCs w:val="21"/>
                <w:u w:val="none"/>
              </w:rPr>
            </w:r>
            <w:r/>
          </w:p>
        </w:tc>
        <w:tc>
          <w:tcPr>
            <w:tcW w:w="1100" w:type="dxa"/>
            <w:vAlign w:val="center"/>
            <w:textDirection w:val="lrTb"/>
            <w:noWrap w:val="false"/>
          </w:tcPr>
          <w:p>
            <w:pPr>
              <w:pStyle w:val="829"/>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41303.82</w:t>
            </w:r>
            <w:r>
              <w:rPr>
                <w:rFonts w:hint="eastAsia" w:ascii="宋体" w:hAnsi="宋体" w:eastAsia="宋体" w:cs="宋体"/>
                <w:i w:val="0"/>
                <w:iCs w:val="0"/>
                <w:color w:val="000000"/>
                <w:sz w:val="21"/>
                <w:szCs w:val="21"/>
                <w:u w:val="none"/>
              </w:rPr>
            </w:r>
            <w:r/>
          </w:p>
        </w:tc>
        <w:tc>
          <w:tcPr>
            <w:tcW w:w="834"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rPr>
                <w:rFonts w:hint="eastAsia" w:ascii="宋体" w:hAnsi="宋体" w:eastAsia="宋体" w:cs="宋体"/>
                <w:i w:val="0"/>
                <w:iCs w:val="0"/>
                <w:color w:val="000000"/>
                <w:sz w:val="21"/>
                <w:szCs w:val="21"/>
                <w:u w:val="none"/>
              </w:rPr>
            </w:r>
            <w:r/>
          </w:p>
        </w:tc>
        <w:tc>
          <w:tcPr>
            <w:tcW w:w="3233" w:type="dxa"/>
            <w:vAlign w:val="center"/>
            <w:textDirection w:val="lrTb"/>
            <w:noWrap w:val="false"/>
          </w:tcPr>
          <w:p>
            <w:pPr>
              <w:pStyle w:val="829"/>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1、周边高压线较多。</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2、修剪树木与高低压线路的间距：高压水平2米以上、垂直1.5米以上，低压水平1米以上、垂直1米以上。</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3、确保树木枝条不深入至厂区，不影响厂区正常生产。</w:t>
            </w:r>
            <w:r>
              <w:rPr>
                <w:rFonts w:hint="eastAsia" w:ascii="宋体" w:hAnsi="宋体" w:eastAsia="宋体" w:cs="宋体"/>
                <w:i w:val="0"/>
                <w:iCs w:val="0"/>
                <w:color w:val="000000"/>
                <w:sz w:val="21"/>
                <w:szCs w:val="21"/>
                <w:u w:val="none"/>
              </w:rPr>
            </w:r>
            <w:r/>
          </w:p>
        </w:tc>
      </w:tr>
      <w:tr>
        <w:trPr>
          <w:trHeight w:val="400"/>
        </w:trPr>
        <w:tc>
          <w:tcPr>
            <w:tcW w:w="533"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凤凰山路一巷</w:t>
            </w:r>
            <w:r>
              <w:rPr>
                <w:rFonts w:hint="eastAsia" w:ascii="宋体" w:hAnsi="宋体" w:eastAsia="宋体" w:cs="宋体"/>
                <w:i w:val="0"/>
                <w:iCs w:val="0"/>
                <w:color w:val="000000"/>
                <w:sz w:val="21"/>
                <w:szCs w:val="21"/>
                <w:u w:val="none"/>
              </w:rPr>
            </w:r>
            <w:r/>
          </w:p>
        </w:tc>
        <w:tc>
          <w:tcPr>
            <w:tcW w:w="700"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w:t>
            </w:r>
            <w:r>
              <w:rPr>
                <w:rFonts w:hint="eastAsia" w:ascii="宋体" w:hAnsi="宋体" w:eastAsia="宋体" w:cs="宋体"/>
                <w:i w:val="0"/>
                <w:iCs w:val="0"/>
                <w:color w:val="000000"/>
                <w:sz w:val="21"/>
                <w:szCs w:val="21"/>
                <w:u w:val="none"/>
              </w:rPr>
            </w:r>
            <w:r/>
          </w:p>
        </w:tc>
        <w:tc>
          <w:tcPr>
            <w:tcW w:w="1100" w:type="dxa"/>
            <w:vAlign w:val="center"/>
            <w:textDirection w:val="lrTb"/>
            <w:noWrap w:val="false"/>
          </w:tcPr>
          <w:p>
            <w:pPr>
              <w:pStyle w:val="829"/>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18589.49</w:t>
            </w:r>
            <w:r>
              <w:rPr>
                <w:rFonts w:hint="eastAsia" w:ascii="宋体" w:hAnsi="宋体" w:eastAsia="宋体" w:cs="宋体"/>
                <w:i w:val="0"/>
                <w:iCs w:val="0"/>
                <w:color w:val="000000"/>
                <w:sz w:val="21"/>
                <w:szCs w:val="21"/>
                <w:u w:val="none"/>
              </w:rPr>
            </w:r>
            <w:r/>
          </w:p>
        </w:tc>
        <w:tc>
          <w:tcPr>
            <w:tcW w:w="834"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rPr>
                <w:rFonts w:hint="eastAsia" w:ascii="宋体" w:hAnsi="宋体" w:eastAsia="宋体" w:cs="宋体"/>
                <w:i w:val="0"/>
                <w:iCs w:val="0"/>
                <w:color w:val="000000"/>
                <w:sz w:val="21"/>
                <w:szCs w:val="21"/>
                <w:u w:val="none"/>
              </w:rPr>
            </w:r>
            <w:r/>
          </w:p>
        </w:tc>
        <w:tc>
          <w:tcPr>
            <w:tcW w:w="3233" w:type="dxa"/>
            <w:vAlign w:val="center"/>
            <w:textDirection w:val="lrTb"/>
            <w:noWrap w:val="false"/>
          </w:tcPr>
          <w:p>
            <w:pPr>
              <w:pStyle w:val="829"/>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00"/>
        </w:trPr>
        <w:tc>
          <w:tcPr>
            <w:tcW w:w="533"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底定路</w:t>
            </w:r>
            <w:r>
              <w:rPr>
                <w:rFonts w:hint="eastAsia" w:ascii="宋体" w:hAnsi="宋体" w:eastAsia="宋体" w:cs="宋体"/>
                <w:i w:val="0"/>
                <w:iCs w:val="0"/>
                <w:color w:val="000000"/>
                <w:sz w:val="21"/>
                <w:szCs w:val="21"/>
                <w:u w:val="none"/>
              </w:rPr>
            </w:r>
            <w:r/>
          </w:p>
        </w:tc>
        <w:tc>
          <w:tcPr>
            <w:tcW w:w="700"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1100" w:type="dxa"/>
            <w:vAlign w:val="center"/>
            <w:textDirection w:val="lrTb"/>
            <w:noWrap w:val="false"/>
          </w:tcPr>
          <w:p>
            <w:pPr>
              <w:pStyle w:val="829"/>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2098.01</w:t>
            </w:r>
            <w:r>
              <w:rPr>
                <w:rFonts w:hint="eastAsia" w:ascii="宋体" w:hAnsi="宋体" w:eastAsia="宋体" w:cs="宋体"/>
                <w:i w:val="0"/>
                <w:iCs w:val="0"/>
                <w:color w:val="000000"/>
                <w:sz w:val="21"/>
                <w:szCs w:val="21"/>
                <w:u w:val="none"/>
              </w:rPr>
            </w:r>
            <w:r/>
          </w:p>
        </w:tc>
        <w:tc>
          <w:tcPr>
            <w:tcW w:w="834"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rPr>
                <w:rFonts w:hint="eastAsia" w:ascii="宋体" w:hAnsi="宋体" w:eastAsia="宋体" w:cs="宋体"/>
                <w:i w:val="0"/>
                <w:iCs w:val="0"/>
                <w:color w:val="000000"/>
                <w:sz w:val="21"/>
                <w:szCs w:val="21"/>
                <w:u w:val="none"/>
              </w:rPr>
            </w:r>
            <w:r/>
          </w:p>
        </w:tc>
        <w:tc>
          <w:tcPr>
            <w:tcW w:w="3233" w:type="dxa"/>
            <w:vAlign w:val="center"/>
            <w:textDirection w:val="lrTb"/>
            <w:noWrap w:val="false"/>
          </w:tcPr>
          <w:p>
            <w:pPr>
              <w:pStyle w:val="829"/>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00"/>
        </w:trPr>
        <w:tc>
          <w:tcPr>
            <w:tcW w:w="533"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望山路</w:t>
            </w:r>
            <w:r>
              <w:rPr>
                <w:rFonts w:hint="eastAsia" w:ascii="宋体" w:hAnsi="宋体" w:eastAsia="宋体" w:cs="宋体"/>
                <w:i w:val="0"/>
                <w:iCs w:val="0"/>
                <w:color w:val="000000"/>
                <w:sz w:val="21"/>
                <w:szCs w:val="21"/>
                <w:u w:val="none"/>
              </w:rPr>
            </w:r>
            <w:r/>
          </w:p>
        </w:tc>
        <w:tc>
          <w:tcPr>
            <w:tcW w:w="700"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rPr>
            </w:r>
            <w:r/>
          </w:p>
        </w:tc>
        <w:tc>
          <w:tcPr>
            <w:tcW w:w="1100" w:type="dxa"/>
            <w:vAlign w:val="center"/>
            <w:textDirection w:val="lrTb"/>
            <w:noWrap w:val="false"/>
          </w:tcPr>
          <w:p>
            <w:pPr>
              <w:pStyle w:val="829"/>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3018.31</w:t>
            </w:r>
            <w:r>
              <w:rPr>
                <w:rFonts w:hint="eastAsia" w:ascii="宋体" w:hAnsi="宋体" w:eastAsia="宋体" w:cs="宋体"/>
                <w:i w:val="0"/>
                <w:iCs w:val="0"/>
                <w:color w:val="000000"/>
                <w:sz w:val="21"/>
                <w:szCs w:val="21"/>
                <w:u w:val="none"/>
              </w:rPr>
            </w:r>
            <w:r/>
          </w:p>
        </w:tc>
        <w:tc>
          <w:tcPr>
            <w:tcW w:w="834"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rPr>
                <w:rFonts w:hint="eastAsia" w:ascii="宋体" w:hAnsi="宋体" w:eastAsia="宋体" w:cs="宋体"/>
                <w:i w:val="0"/>
                <w:iCs w:val="0"/>
                <w:color w:val="000000"/>
                <w:sz w:val="21"/>
                <w:szCs w:val="21"/>
                <w:u w:val="none"/>
              </w:rPr>
            </w:r>
            <w:r/>
          </w:p>
        </w:tc>
        <w:tc>
          <w:tcPr>
            <w:tcW w:w="3233" w:type="dxa"/>
            <w:vAlign w:val="center"/>
            <w:textDirection w:val="lrTb"/>
            <w:noWrap w:val="false"/>
          </w:tcPr>
          <w:p>
            <w:pPr>
              <w:pStyle w:val="829"/>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00"/>
        </w:trPr>
        <w:tc>
          <w:tcPr>
            <w:tcW w:w="533"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实验小学周边路段</w:t>
            </w:r>
            <w:r>
              <w:rPr>
                <w:rFonts w:hint="eastAsia" w:ascii="宋体" w:hAnsi="宋体" w:eastAsia="宋体" w:cs="宋体"/>
                <w:i w:val="0"/>
                <w:iCs w:val="0"/>
                <w:color w:val="000000"/>
                <w:sz w:val="21"/>
                <w:szCs w:val="21"/>
                <w:u w:val="none"/>
              </w:rPr>
            </w:r>
            <w:r/>
          </w:p>
        </w:tc>
        <w:tc>
          <w:tcPr>
            <w:tcW w:w="700"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rPr>
                <w:rFonts w:hint="eastAsia" w:ascii="宋体" w:hAnsi="宋体" w:eastAsia="宋体" w:cs="宋体"/>
                <w:i w:val="0"/>
                <w:iCs w:val="0"/>
                <w:color w:val="000000"/>
                <w:sz w:val="21"/>
                <w:szCs w:val="21"/>
                <w:u w:val="none"/>
              </w:rPr>
            </w:r>
            <w:r/>
          </w:p>
        </w:tc>
        <w:tc>
          <w:tcPr>
            <w:tcW w:w="1100" w:type="dxa"/>
            <w:vAlign w:val="center"/>
            <w:textDirection w:val="lrTb"/>
            <w:noWrap w:val="false"/>
          </w:tcPr>
          <w:p>
            <w:pPr>
              <w:pStyle w:val="829"/>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8286.09</w:t>
            </w:r>
            <w:r>
              <w:rPr>
                <w:rFonts w:hint="eastAsia" w:ascii="宋体" w:hAnsi="宋体" w:eastAsia="宋体" w:cs="宋体"/>
                <w:i w:val="0"/>
                <w:iCs w:val="0"/>
                <w:color w:val="000000"/>
                <w:sz w:val="21"/>
                <w:szCs w:val="21"/>
                <w:u w:val="none"/>
              </w:rPr>
            </w:r>
            <w:r/>
          </w:p>
        </w:tc>
        <w:tc>
          <w:tcPr>
            <w:tcW w:w="834"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rPr>
                <w:rFonts w:hint="eastAsia" w:ascii="宋体" w:hAnsi="宋体" w:eastAsia="宋体" w:cs="宋体"/>
                <w:i w:val="0"/>
                <w:iCs w:val="0"/>
                <w:color w:val="000000"/>
                <w:sz w:val="21"/>
                <w:szCs w:val="21"/>
                <w:u w:val="none"/>
              </w:rPr>
            </w:r>
            <w:r/>
          </w:p>
        </w:tc>
        <w:tc>
          <w:tcPr>
            <w:tcW w:w="3233" w:type="dxa"/>
            <w:vAlign w:val="center"/>
            <w:textDirection w:val="lrTb"/>
            <w:noWrap w:val="false"/>
          </w:tcPr>
          <w:p>
            <w:pPr>
              <w:pStyle w:val="829"/>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260"/>
        </w:trPr>
        <w:tc>
          <w:tcPr>
            <w:tcW w:w="533"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定向2号桥（原廉租房周边路段）</w:t>
            </w:r>
            <w:r>
              <w:rPr>
                <w:rFonts w:hint="eastAsia" w:ascii="宋体" w:hAnsi="宋体" w:eastAsia="宋体" w:cs="宋体"/>
                <w:i w:val="0"/>
                <w:iCs w:val="0"/>
                <w:color w:val="000000"/>
                <w:sz w:val="21"/>
                <w:szCs w:val="21"/>
                <w:u w:val="none"/>
              </w:rPr>
            </w:r>
            <w:r/>
          </w:p>
        </w:tc>
        <w:tc>
          <w:tcPr>
            <w:tcW w:w="700"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w:t>
            </w:r>
            <w:r>
              <w:rPr>
                <w:rFonts w:hint="eastAsia" w:ascii="宋体" w:hAnsi="宋体" w:eastAsia="宋体" w:cs="宋体"/>
                <w:i w:val="0"/>
                <w:iCs w:val="0"/>
                <w:color w:val="000000"/>
                <w:sz w:val="21"/>
                <w:szCs w:val="21"/>
                <w:u w:val="none"/>
              </w:rPr>
            </w:r>
            <w:r/>
          </w:p>
        </w:tc>
        <w:tc>
          <w:tcPr>
            <w:tcW w:w="1100" w:type="dxa"/>
            <w:vAlign w:val="center"/>
            <w:textDirection w:val="lrTb"/>
            <w:noWrap w:val="false"/>
          </w:tcPr>
          <w:p>
            <w:pPr>
              <w:pStyle w:val="829"/>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17629.84</w:t>
            </w:r>
            <w:r>
              <w:rPr>
                <w:rFonts w:hint="eastAsia" w:ascii="宋体" w:hAnsi="宋体" w:eastAsia="宋体" w:cs="宋体"/>
                <w:i w:val="0"/>
                <w:iCs w:val="0"/>
                <w:color w:val="000000"/>
                <w:sz w:val="21"/>
                <w:szCs w:val="21"/>
                <w:u w:val="none"/>
              </w:rPr>
            </w:r>
            <w:r/>
          </w:p>
        </w:tc>
        <w:tc>
          <w:tcPr>
            <w:tcW w:w="834"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rPr>
                <w:rFonts w:hint="eastAsia" w:ascii="宋体" w:hAnsi="宋体" w:eastAsia="宋体" w:cs="宋体"/>
                <w:i w:val="0"/>
                <w:iCs w:val="0"/>
                <w:color w:val="000000"/>
                <w:sz w:val="21"/>
                <w:szCs w:val="21"/>
                <w:u w:val="none"/>
              </w:rPr>
            </w:r>
            <w:r/>
          </w:p>
        </w:tc>
        <w:tc>
          <w:tcPr>
            <w:tcW w:w="3233" w:type="dxa"/>
            <w:vAlign w:val="center"/>
            <w:textDirection w:val="lrTb"/>
            <w:noWrap w:val="false"/>
          </w:tcPr>
          <w:p>
            <w:pPr>
              <w:pStyle w:val="829"/>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靠近住宅小区，周边高大乔木每年整体修剪一次，修剪规范整齐，定枝、整枝合理均匀，通风透光良好，树干分支点保证在2.5米以上，减少路灯照明的影响。</w:t>
            </w:r>
            <w:r>
              <w:rPr>
                <w:rFonts w:hint="eastAsia" w:ascii="宋体" w:hAnsi="宋体" w:eastAsia="宋体" w:cs="宋体"/>
                <w:i w:val="0"/>
                <w:iCs w:val="0"/>
                <w:color w:val="000000"/>
                <w:sz w:val="21"/>
                <w:szCs w:val="21"/>
                <w:u w:val="none"/>
              </w:rPr>
            </w:r>
            <w:r/>
          </w:p>
        </w:tc>
      </w:tr>
      <w:tr>
        <w:trPr>
          <w:trHeight w:val="400"/>
        </w:trPr>
        <w:tc>
          <w:tcPr>
            <w:tcW w:w="533"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蔬菜园路</w:t>
            </w:r>
            <w:r>
              <w:rPr>
                <w:rFonts w:hint="eastAsia" w:ascii="宋体" w:hAnsi="宋体" w:eastAsia="宋体" w:cs="宋体"/>
                <w:i w:val="0"/>
                <w:iCs w:val="0"/>
                <w:color w:val="000000"/>
                <w:sz w:val="21"/>
                <w:szCs w:val="21"/>
                <w:u w:val="none"/>
              </w:rPr>
            </w:r>
            <w:r/>
          </w:p>
        </w:tc>
        <w:tc>
          <w:tcPr>
            <w:tcW w:w="700"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w:t>
            </w:r>
            <w:r>
              <w:rPr>
                <w:rFonts w:hint="eastAsia" w:ascii="宋体" w:hAnsi="宋体" w:eastAsia="宋体" w:cs="宋体"/>
                <w:i w:val="0"/>
                <w:iCs w:val="0"/>
                <w:color w:val="000000"/>
                <w:sz w:val="21"/>
                <w:szCs w:val="21"/>
                <w:u w:val="none"/>
              </w:rPr>
            </w:r>
            <w:r/>
          </w:p>
        </w:tc>
        <w:tc>
          <w:tcPr>
            <w:tcW w:w="1100" w:type="dxa"/>
            <w:vAlign w:val="center"/>
            <w:textDirection w:val="lrTb"/>
            <w:noWrap w:val="false"/>
          </w:tcPr>
          <w:p>
            <w:pPr>
              <w:pStyle w:val="829"/>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24745.17</w:t>
            </w:r>
            <w:r>
              <w:rPr>
                <w:rFonts w:hint="eastAsia" w:ascii="宋体" w:hAnsi="宋体" w:eastAsia="宋体" w:cs="宋体"/>
                <w:i w:val="0"/>
                <w:iCs w:val="0"/>
                <w:color w:val="000000"/>
                <w:sz w:val="21"/>
                <w:szCs w:val="21"/>
                <w:u w:val="none"/>
              </w:rPr>
            </w:r>
            <w:r/>
          </w:p>
        </w:tc>
        <w:tc>
          <w:tcPr>
            <w:tcW w:w="834"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rPr>
                <w:rFonts w:hint="eastAsia" w:ascii="宋体" w:hAnsi="宋体" w:eastAsia="宋体" w:cs="宋体"/>
                <w:i w:val="0"/>
                <w:iCs w:val="0"/>
                <w:color w:val="000000"/>
                <w:sz w:val="21"/>
                <w:szCs w:val="21"/>
                <w:u w:val="none"/>
              </w:rPr>
            </w:r>
            <w:r/>
          </w:p>
        </w:tc>
        <w:tc>
          <w:tcPr>
            <w:tcW w:w="3233" w:type="dxa"/>
            <w:vAlign w:val="center"/>
            <w:textDirection w:val="lrTb"/>
            <w:noWrap w:val="false"/>
          </w:tcPr>
          <w:p>
            <w:pPr>
              <w:pStyle w:val="829"/>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00"/>
        </w:trPr>
        <w:tc>
          <w:tcPr>
            <w:tcW w:w="533"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碧螺景区</w:t>
            </w:r>
            <w:r>
              <w:rPr>
                <w:rFonts w:hint="eastAsia" w:ascii="宋体" w:hAnsi="宋体" w:eastAsia="宋体" w:cs="宋体"/>
                <w:i w:val="0"/>
                <w:iCs w:val="0"/>
                <w:color w:val="000000"/>
                <w:sz w:val="21"/>
                <w:szCs w:val="21"/>
                <w:u w:val="none"/>
              </w:rPr>
            </w:r>
            <w:r/>
          </w:p>
        </w:tc>
        <w:tc>
          <w:tcPr>
            <w:tcW w:w="700"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W w:w="1100" w:type="dxa"/>
            <w:vAlign w:val="center"/>
            <w:textDirection w:val="lrTb"/>
            <w:noWrap w:val="false"/>
          </w:tcPr>
          <w:p>
            <w:pPr>
              <w:pStyle w:val="829"/>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3609.01</w:t>
            </w:r>
            <w:r>
              <w:rPr>
                <w:rFonts w:hint="eastAsia" w:ascii="宋体" w:hAnsi="宋体" w:eastAsia="宋体" w:cs="宋体"/>
                <w:i w:val="0"/>
                <w:iCs w:val="0"/>
                <w:color w:val="000000"/>
                <w:sz w:val="21"/>
                <w:szCs w:val="21"/>
                <w:u w:val="none"/>
              </w:rPr>
            </w:r>
            <w:r/>
          </w:p>
        </w:tc>
        <w:tc>
          <w:tcPr>
            <w:tcW w:w="834"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rPr>
                <w:rFonts w:hint="eastAsia" w:ascii="宋体" w:hAnsi="宋体" w:eastAsia="宋体" w:cs="宋体"/>
                <w:i w:val="0"/>
                <w:iCs w:val="0"/>
                <w:color w:val="000000"/>
                <w:sz w:val="21"/>
                <w:szCs w:val="21"/>
                <w:u w:val="none"/>
              </w:rPr>
            </w:r>
            <w:r/>
          </w:p>
        </w:tc>
        <w:tc>
          <w:tcPr>
            <w:tcW w:w="3233" w:type="dxa"/>
            <w:vAlign w:val="center"/>
            <w:textDirection w:val="lrTb"/>
            <w:noWrap w:val="false"/>
          </w:tcPr>
          <w:p>
            <w:pPr>
              <w:pStyle w:val="829"/>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00"/>
        </w:trPr>
        <w:tc>
          <w:tcPr>
            <w:tcW w:w="533"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紫金庵路</w:t>
            </w:r>
            <w:r>
              <w:rPr>
                <w:rFonts w:hint="eastAsia" w:ascii="宋体" w:hAnsi="宋体" w:eastAsia="宋体" w:cs="宋体"/>
                <w:i w:val="0"/>
                <w:iCs w:val="0"/>
                <w:color w:val="000000"/>
                <w:sz w:val="21"/>
                <w:szCs w:val="21"/>
                <w:u w:val="none"/>
              </w:rPr>
            </w:r>
            <w:r/>
          </w:p>
        </w:tc>
        <w:tc>
          <w:tcPr>
            <w:tcW w:w="700"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w:t>
            </w:r>
            <w:r>
              <w:rPr>
                <w:rFonts w:hint="eastAsia" w:ascii="宋体" w:hAnsi="宋体" w:eastAsia="宋体" w:cs="宋体"/>
                <w:i w:val="0"/>
                <w:iCs w:val="0"/>
                <w:color w:val="000000"/>
                <w:sz w:val="21"/>
                <w:szCs w:val="21"/>
                <w:u w:val="none"/>
              </w:rPr>
            </w:r>
            <w:r/>
          </w:p>
        </w:tc>
        <w:tc>
          <w:tcPr>
            <w:tcW w:w="1100" w:type="dxa"/>
            <w:vAlign w:val="center"/>
            <w:textDirection w:val="lrTb"/>
            <w:noWrap w:val="false"/>
          </w:tcPr>
          <w:p>
            <w:pPr>
              <w:pStyle w:val="829"/>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7333.88</w:t>
            </w:r>
            <w:r>
              <w:rPr>
                <w:rFonts w:hint="eastAsia" w:ascii="宋体" w:hAnsi="宋体" w:eastAsia="宋体" w:cs="宋体"/>
                <w:i w:val="0"/>
                <w:iCs w:val="0"/>
                <w:color w:val="000000"/>
                <w:sz w:val="21"/>
                <w:szCs w:val="21"/>
                <w:u w:val="none"/>
              </w:rPr>
            </w:r>
            <w:r/>
          </w:p>
        </w:tc>
        <w:tc>
          <w:tcPr>
            <w:tcW w:w="834"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rPr>
                <w:rFonts w:hint="eastAsia" w:ascii="宋体" w:hAnsi="宋体" w:eastAsia="宋体" w:cs="宋体"/>
                <w:i w:val="0"/>
                <w:iCs w:val="0"/>
                <w:color w:val="000000"/>
                <w:sz w:val="21"/>
                <w:szCs w:val="21"/>
                <w:u w:val="none"/>
              </w:rPr>
            </w:r>
            <w:r/>
          </w:p>
        </w:tc>
        <w:tc>
          <w:tcPr>
            <w:tcW w:w="3233" w:type="dxa"/>
            <w:vAlign w:val="center"/>
            <w:textDirection w:val="lrTb"/>
            <w:noWrap w:val="false"/>
          </w:tcPr>
          <w:p>
            <w:pPr>
              <w:pStyle w:val="829"/>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85"/>
        </w:trPr>
        <w:tc>
          <w:tcPr>
            <w:tcW w:w="533"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眠佛寺路</w:t>
            </w:r>
            <w:r>
              <w:rPr>
                <w:rFonts w:hint="eastAsia" w:ascii="宋体" w:hAnsi="宋体" w:eastAsia="宋体" w:cs="宋体"/>
                <w:i w:val="0"/>
                <w:iCs w:val="0"/>
                <w:color w:val="000000"/>
                <w:sz w:val="21"/>
                <w:szCs w:val="21"/>
                <w:u w:val="none"/>
              </w:rPr>
            </w:r>
            <w:r/>
          </w:p>
        </w:tc>
        <w:tc>
          <w:tcPr>
            <w:tcW w:w="700"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rPr>
                <w:rFonts w:hint="eastAsia" w:ascii="宋体" w:hAnsi="宋体" w:eastAsia="宋体" w:cs="宋体"/>
                <w:i w:val="0"/>
                <w:iCs w:val="0"/>
                <w:color w:val="000000"/>
                <w:sz w:val="21"/>
                <w:szCs w:val="21"/>
                <w:u w:val="none"/>
              </w:rPr>
            </w:r>
            <w:r/>
          </w:p>
        </w:tc>
        <w:tc>
          <w:tcPr>
            <w:tcW w:w="1100" w:type="dxa"/>
            <w:vAlign w:val="center"/>
            <w:textDirection w:val="lrTb"/>
            <w:noWrap w:val="false"/>
          </w:tcPr>
          <w:p>
            <w:pPr>
              <w:pStyle w:val="829"/>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4967.87</w:t>
            </w:r>
            <w:r>
              <w:rPr>
                <w:rFonts w:hint="eastAsia" w:ascii="宋体" w:hAnsi="宋体" w:eastAsia="宋体" w:cs="宋体"/>
                <w:i w:val="0"/>
                <w:iCs w:val="0"/>
                <w:color w:val="000000"/>
                <w:sz w:val="21"/>
                <w:szCs w:val="21"/>
                <w:u w:val="none"/>
              </w:rPr>
            </w:r>
            <w:r/>
          </w:p>
        </w:tc>
        <w:tc>
          <w:tcPr>
            <w:tcW w:w="834"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rPr>
                <w:rFonts w:hint="eastAsia" w:ascii="宋体" w:hAnsi="宋体" w:eastAsia="宋体" w:cs="宋体"/>
                <w:i w:val="0"/>
                <w:iCs w:val="0"/>
                <w:color w:val="000000"/>
                <w:sz w:val="21"/>
                <w:szCs w:val="21"/>
                <w:u w:val="none"/>
              </w:rPr>
            </w:r>
            <w:r/>
          </w:p>
        </w:tc>
        <w:tc>
          <w:tcPr>
            <w:tcW w:w="3233" w:type="dxa"/>
            <w:vAlign w:val="center"/>
            <w:textDirection w:val="lrTb"/>
            <w:noWrap w:val="false"/>
          </w:tcPr>
          <w:p>
            <w:pPr>
              <w:pStyle w:val="829"/>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940"/>
        </w:trPr>
        <w:tc>
          <w:tcPr>
            <w:tcW w:w="533"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新镇区草坪</w:t>
            </w:r>
            <w:r>
              <w:rPr>
                <w:rFonts w:hint="eastAsia" w:ascii="宋体" w:hAnsi="宋体" w:eastAsia="宋体" w:cs="宋体"/>
                <w:i w:val="0"/>
                <w:iCs w:val="0"/>
                <w:color w:val="000000"/>
                <w:sz w:val="21"/>
                <w:szCs w:val="21"/>
                <w:u w:val="none"/>
              </w:rPr>
            </w:r>
            <w:r/>
          </w:p>
        </w:tc>
        <w:tc>
          <w:tcPr>
            <w:tcW w:w="700"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c>
          <w:tcPr>
            <w:tcW w:w="1100" w:type="dxa"/>
            <w:vAlign w:val="center"/>
            <w:textDirection w:val="lrTb"/>
            <w:noWrap w:val="false"/>
          </w:tcPr>
          <w:p>
            <w:pPr>
              <w:pStyle w:val="829"/>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87474.00</w:t>
            </w:r>
            <w:r>
              <w:rPr>
                <w:rFonts w:hint="eastAsia" w:ascii="宋体" w:hAnsi="宋体" w:eastAsia="宋体" w:cs="宋体"/>
                <w:i w:val="0"/>
                <w:iCs w:val="0"/>
                <w:color w:val="000000"/>
                <w:sz w:val="21"/>
                <w:szCs w:val="21"/>
                <w:u w:val="none"/>
              </w:rPr>
            </w:r>
            <w:r/>
          </w:p>
        </w:tc>
        <w:tc>
          <w:tcPr>
            <w:tcW w:w="834"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rPr>
                <w:rFonts w:hint="eastAsia" w:ascii="宋体" w:hAnsi="宋体" w:eastAsia="宋体" w:cs="宋体"/>
                <w:i w:val="0"/>
                <w:iCs w:val="0"/>
                <w:color w:val="000000"/>
                <w:sz w:val="21"/>
                <w:szCs w:val="21"/>
                <w:u w:val="none"/>
              </w:rPr>
            </w:r>
            <w:r/>
          </w:p>
        </w:tc>
        <w:tc>
          <w:tcPr>
            <w:tcW w:w="3233" w:type="dxa"/>
            <w:vAlign w:val="center"/>
            <w:textDirection w:val="lrTb"/>
            <w:noWrap w:val="false"/>
          </w:tcPr>
          <w:p>
            <w:pPr>
              <w:pStyle w:val="829"/>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85"/>
        </w:trPr>
        <w:tc>
          <w:tcPr>
            <w:tcW w:w="533"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新镇区草坪2</w:t>
            </w:r>
            <w:r>
              <w:rPr>
                <w:rFonts w:hint="eastAsia" w:ascii="宋体" w:hAnsi="宋体" w:eastAsia="宋体" w:cs="宋体"/>
                <w:i w:val="0"/>
                <w:iCs w:val="0"/>
                <w:color w:val="000000"/>
                <w:sz w:val="21"/>
                <w:szCs w:val="21"/>
                <w:u w:val="none"/>
              </w:rPr>
            </w:r>
            <w:r/>
          </w:p>
        </w:tc>
        <w:tc>
          <w:tcPr>
            <w:tcW w:w="700"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1100" w:type="dxa"/>
            <w:vAlign w:val="center"/>
            <w:textDirection w:val="lrTb"/>
            <w:noWrap w:val="false"/>
          </w:tcPr>
          <w:p>
            <w:pPr>
              <w:pStyle w:val="829"/>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33794.73 </w:t>
            </w:r>
            <w:r>
              <w:rPr>
                <w:rFonts w:hint="eastAsia" w:ascii="宋体" w:hAnsi="宋体" w:eastAsia="宋体" w:cs="宋体"/>
                <w:i w:val="0"/>
                <w:iCs w:val="0"/>
                <w:color w:val="000000"/>
                <w:sz w:val="21"/>
                <w:szCs w:val="21"/>
                <w:u w:val="none"/>
              </w:rPr>
            </w:r>
            <w:r/>
          </w:p>
        </w:tc>
        <w:tc>
          <w:tcPr>
            <w:tcW w:w="834"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rPr>
                <w:rFonts w:hint="eastAsia" w:ascii="宋体" w:hAnsi="宋体" w:eastAsia="宋体" w:cs="宋体"/>
                <w:i w:val="0"/>
                <w:iCs w:val="0"/>
                <w:color w:val="000000"/>
                <w:sz w:val="21"/>
                <w:szCs w:val="21"/>
                <w:u w:val="none"/>
              </w:rPr>
            </w:r>
            <w:r/>
          </w:p>
        </w:tc>
        <w:tc>
          <w:tcPr>
            <w:tcW w:w="3233" w:type="dxa"/>
            <w:vAlign w:val="center"/>
            <w:textDirection w:val="lrTb"/>
            <w:noWrap w:val="false"/>
          </w:tcPr>
          <w:p>
            <w:pPr>
              <w:pStyle w:val="829"/>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85"/>
        </w:trPr>
        <w:tc>
          <w:tcPr>
            <w:tcW w:w="533"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大缺港路</w:t>
            </w:r>
            <w:r>
              <w:rPr>
                <w:rFonts w:hint="eastAsia" w:ascii="宋体" w:hAnsi="宋体" w:eastAsia="宋体" w:cs="宋体"/>
                <w:i w:val="0"/>
                <w:iCs w:val="0"/>
                <w:color w:val="000000"/>
                <w:sz w:val="21"/>
                <w:szCs w:val="21"/>
                <w:u w:val="none"/>
              </w:rPr>
            </w:r>
            <w:r/>
          </w:p>
        </w:tc>
        <w:tc>
          <w:tcPr>
            <w:tcW w:w="700"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rPr>
            </w:r>
            <w:r/>
          </w:p>
        </w:tc>
        <w:tc>
          <w:tcPr>
            <w:tcW w:w="1100" w:type="dxa"/>
            <w:vAlign w:val="center"/>
            <w:textDirection w:val="lrTb"/>
            <w:noWrap w:val="false"/>
          </w:tcPr>
          <w:p>
            <w:pPr>
              <w:pStyle w:val="829"/>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16303.91</w:t>
            </w:r>
            <w:r>
              <w:rPr>
                <w:rFonts w:hint="eastAsia" w:ascii="宋体" w:hAnsi="宋体" w:eastAsia="宋体" w:cs="宋体"/>
                <w:i w:val="0"/>
                <w:iCs w:val="0"/>
                <w:color w:val="000000"/>
                <w:sz w:val="21"/>
                <w:szCs w:val="21"/>
                <w:u w:val="none"/>
              </w:rPr>
            </w:r>
            <w:r/>
          </w:p>
        </w:tc>
        <w:tc>
          <w:tcPr>
            <w:tcW w:w="834"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rPr>
                <w:rFonts w:hint="eastAsia" w:ascii="宋体" w:hAnsi="宋体" w:eastAsia="宋体" w:cs="宋体"/>
                <w:i w:val="0"/>
                <w:iCs w:val="0"/>
                <w:color w:val="000000"/>
                <w:sz w:val="21"/>
                <w:szCs w:val="21"/>
                <w:u w:val="none"/>
              </w:rPr>
            </w:r>
            <w:r/>
          </w:p>
        </w:tc>
        <w:tc>
          <w:tcPr>
            <w:tcW w:w="3233" w:type="dxa"/>
            <w:vAlign w:val="center"/>
            <w:textDirection w:val="lrTb"/>
            <w:noWrap w:val="false"/>
          </w:tcPr>
          <w:p>
            <w:pPr>
              <w:pStyle w:val="829"/>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00"/>
        </w:trPr>
        <w:tc>
          <w:tcPr>
            <w:tcW w:w="533"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油车港路</w:t>
            </w:r>
            <w:r>
              <w:rPr>
                <w:rFonts w:hint="eastAsia" w:ascii="宋体" w:hAnsi="宋体" w:eastAsia="宋体" w:cs="宋体"/>
                <w:i w:val="0"/>
                <w:iCs w:val="0"/>
                <w:color w:val="000000"/>
                <w:sz w:val="21"/>
                <w:szCs w:val="21"/>
                <w:u w:val="none"/>
              </w:rPr>
            </w:r>
            <w:r/>
          </w:p>
        </w:tc>
        <w:tc>
          <w:tcPr>
            <w:tcW w:w="700"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w:t>
            </w:r>
            <w:r>
              <w:rPr>
                <w:rFonts w:hint="eastAsia" w:ascii="宋体" w:hAnsi="宋体" w:eastAsia="宋体" w:cs="宋体"/>
                <w:i w:val="0"/>
                <w:iCs w:val="0"/>
                <w:color w:val="000000"/>
                <w:sz w:val="21"/>
                <w:szCs w:val="21"/>
                <w:u w:val="none"/>
              </w:rPr>
            </w:r>
            <w:r/>
          </w:p>
        </w:tc>
        <w:tc>
          <w:tcPr>
            <w:tcW w:w="1100" w:type="dxa"/>
            <w:vAlign w:val="center"/>
            <w:textDirection w:val="lrTb"/>
            <w:noWrap w:val="false"/>
          </w:tcPr>
          <w:p>
            <w:pPr>
              <w:pStyle w:val="829"/>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10178.37</w:t>
            </w:r>
            <w:r>
              <w:rPr>
                <w:rFonts w:hint="eastAsia" w:ascii="宋体" w:hAnsi="宋体" w:eastAsia="宋体" w:cs="宋体"/>
                <w:i w:val="0"/>
                <w:iCs w:val="0"/>
                <w:color w:val="000000"/>
                <w:sz w:val="21"/>
                <w:szCs w:val="21"/>
                <w:u w:val="none"/>
              </w:rPr>
            </w:r>
            <w:r/>
          </w:p>
        </w:tc>
        <w:tc>
          <w:tcPr>
            <w:tcW w:w="834"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rPr>
                <w:rFonts w:hint="eastAsia" w:ascii="宋体" w:hAnsi="宋体" w:eastAsia="宋体" w:cs="宋体"/>
                <w:i w:val="0"/>
                <w:iCs w:val="0"/>
                <w:color w:val="000000"/>
                <w:sz w:val="21"/>
                <w:szCs w:val="21"/>
                <w:u w:val="none"/>
              </w:rPr>
            </w:r>
            <w:r/>
          </w:p>
        </w:tc>
        <w:tc>
          <w:tcPr>
            <w:tcW w:w="3233" w:type="dxa"/>
            <w:vAlign w:val="center"/>
            <w:textDirection w:val="lrTb"/>
            <w:noWrap w:val="false"/>
          </w:tcPr>
          <w:p>
            <w:pPr>
              <w:pStyle w:val="829"/>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bl>
    <w:p>
      <w:pPr>
        <w:pStyle w:val="829"/>
        <w:ind w:firstLine="420"/>
        <w:spacing w:line="360" w:lineRule="auto"/>
        <w:widowControl/>
        <w:rPr>
          <w:rFonts w:ascii="宋体" w:hAnsi="宋体" w:eastAsia="宋体" w:cs="宋体"/>
          <w:color w:val="000000"/>
          <w:szCs w:val="21"/>
          <w:highlight w:val="none"/>
          <w:lang w:val="en-US" w:eastAsia="zh-CN"/>
        </w:rPr>
      </w:pPr>
      <w:r>
        <w:rPr>
          <w:rFonts w:hint="eastAsia" w:ascii="宋体" w:hAnsi="宋体" w:eastAsia="宋体" w:cs="宋体"/>
          <w:color w:val="000000"/>
          <w:sz w:val="21"/>
          <w:szCs w:val="21"/>
          <w:highlight w:val="none"/>
          <w:lang w:val="en-US" w:eastAsia="zh-CN"/>
        </w:rPr>
        <w:t xml:space="preserve">注：以上价格包含300㎡的色</w:t>
      </w:r>
      <w:r>
        <w:rPr>
          <w:rFonts w:ascii="宋体" w:hAnsi="宋体" w:eastAsia="宋体" w:cs="宋体"/>
          <w:color w:val="000000"/>
          <w:szCs w:val="21"/>
          <w:highlight w:val="none"/>
          <w:lang w:val="en-US" w:eastAsia="zh-CN"/>
        </w:rPr>
        <w:t xml:space="preserve">块，80株（如：香樟、广玉兰、红叶石楠、桂花），规格胸径、地径为5-10公分的道路树穴缺株补植、支撑及日常养护等事项。</w:t>
      </w:r>
      <w:r>
        <w:rPr>
          <w:rFonts w:ascii="宋体" w:hAnsi="宋体" w:eastAsia="宋体" w:cs="宋体"/>
          <w:color w:val="000000"/>
          <w:szCs w:val="21"/>
          <w:highlight w:val="none"/>
          <w:lang w:val="en-US" w:eastAsia="zh-CN"/>
        </w:rPr>
      </w:r>
      <w:r/>
    </w:p>
    <w:p>
      <w:pPr>
        <w:pStyle w:val="829"/>
        <w:spacing w:line="360" w:lineRule="auto"/>
        <w:widowControl/>
        <w:rPr>
          <w:rFonts w:ascii="宋体" w:hAnsi="宋体" w:eastAsia="宋体" w:cs="宋体"/>
          <w:b/>
          <w:bCs/>
          <w:color w:val="000000"/>
          <w:szCs w:val="21"/>
          <w:highlight w:val="none"/>
          <w:lang w:val="en-US" w:eastAsia="zh-CN"/>
        </w:rPr>
      </w:pPr>
      <w:r>
        <mc:AlternateContent>
          <mc:Choice Requires="wpg">
            <w:drawing>
              <wp:inline xmlns:wp="http://schemas.openxmlformats.org/drawingml/2006/wordprocessingDrawing" distT="0" distB="0" distL="0" distR="0">
                <wp:extent cx="5608777" cy="7537806"/>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
                        <a:stretch/>
                      </pic:blipFill>
                      <pic:spPr bwMode="auto">
                        <a:xfrm>
                          <a:off x="0" y="0"/>
                          <a:ext cx="5608777" cy="753780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41.6pt;height:593.5pt;mso-wrap-distance-left:0.0pt;mso-wrap-distance-top:0.0pt;mso-wrap-distance-right:0.0pt;mso-wrap-distance-bottom:0.0pt;" stroked="f">
                <v:path textboxrect="0,0,0,0"/>
                <v:imagedata r:id="rId9" o:title=""/>
              </v:shape>
            </w:pict>
          </mc:Fallback>
        </mc:AlternateContent>
      </w:r>
      <w:r>
        <w:rPr>
          <w:rFonts w:ascii="宋体" w:hAnsi="宋体" w:eastAsia="宋体" w:cs="宋体"/>
          <w:b/>
          <w:bCs/>
          <w:color w:val="000000"/>
          <w:szCs w:val="21"/>
          <w:highlight w:val="none"/>
          <w:lang w:val="en-US" w:eastAsia="zh-CN"/>
        </w:rPr>
      </w:r>
      <w:r/>
    </w:p>
    <w:p>
      <w:pPr>
        <w:pStyle w:val="829"/>
        <w:ind w:firstLine="422"/>
        <w:spacing w:line="360" w:lineRule="auto"/>
        <w:widowControl/>
        <w:rPr>
          <w:rFonts w:ascii="宋体" w:hAnsi="宋体" w:eastAsia="宋体" w:cs="宋体"/>
          <w:color w:val="000000"/>
          <w:szCs w:val="21"/>
          <w:highlight w:val="none"/>
          <w:lang w:val="en-US" w:eastAsia="zh-CN"/>
        </w:rPr>
      </w:pPr>
      <w:r>
        <w:rPr>
          <w:rFonts w:ascii="宋体" w:hAnsi="宋体" w:eastAsia="宋体" w:cs="宋体"/>
          <w:b/>
          <w:bCs/>
          <w:color w:val="000000"/>
          <w:szCs w:val="21"/>
          <w:highlight w:val="none"/>
          <w:lang w:val="en-US" w:eastAsia="zh-CN"/>
        </w:rPr>
        <w:t xml:space="preserve">（</w:t>
      </w:r>
      <w:r>
        <w:rPr>
          <w:rFonts w:hint="eastAsia" w:ascii="宋体" w:hAnsi="宋体" w:eastAsia="宋体" w:cs="宋体"/>
          <w:b/>
          <w:bCs/>
          <w:color w:val="000000"/>
          <w:szCs w:val="21"/>
          <w:highlight w:val="none"/>
          <w:lang w:val="en-US" w:eastAsia="zh-CN"/>
        </w:rPr>
        <w:t xml:space="preserve">三</w:t>
      </w:r>
      <w:r>
        <w:rPr>
          <w:rFonts w:ascii="宋体" w:hAnsi="宋体" w:eastAsia="宋体" w:cs="宋体"/>
          <w:b/>
          <w:bCs/>
          <w:color w:val="000000"/>
          <w:szCs w:val="21"/>
          <w:highlight w:val="none"/>
          <w:lang w:val="en-US" w:eastAsia="zh-CN"/>
        </w:rPr>
        <w:t xml:space="preserve">）养护工作要求</w:t>
      </w:r>
      <w:r>
        <w:rPr>
          <w:rFonts w:hint="eastAsia" w:ascii="宋体" w:hAnsi="宋体" w:eastAsia="宋体" w:cs="宋体"/>
          <w:b/>
          <w:bCs/>
          <w:color w:val="000000"/>
          <w:szCs w:val="21"/>
          <w:highlight w:val="none"/>
          <w:lang w:val="en-US" w:eastAsia="zh-CN"/>
        </w:rPr>
        <w:t xml:space="preserve">：</w:t>
      </w:r>
      <w:r>
        <w:rPr>
          <w:rFonts w:ascii="宋体" w:hAnsi="宋体" w:eastAsia="宋体" w:cs="宋体"/>
          <w:color w:val="000000"/>
          <w:szCs w:val="21"/>
          <w:highlight w:val="none"/>
          <w:lang w:val="en-US" w:eastAsia="zh-CN"/>
        </w:rPr>
      </w:r>
      <w:r/>
    </w:p>
    <w:p>
      <w:pPr>
        <w:pStyle w:val="829"/>
        <w:ind w:firstLine="420"/>
        <w:spacing w:line="360" w:lineRule="auto"/>
        <w:widowControl/>
        <w:rPr>
          <w:rFonts w:ascii="宋体" w:hAnsi="宋体" w:eastAsia="宋体" w:cs="宋体"/>
          <w:color w:val="000000"/>
          <w:szCs w:val="21"/>
          <w:highlight w:val="none"/>
          <w:lang w:val="en-US" w:eastAsia="zh-CN"/>
        </w:rPr>
      </w:pPr>
      <w:r>
        <w:rPr>
          <w:rFonts w:ascii="宋体" w:hAnsi="宋体" w:eastAsia="宋体" w:cs="宋体"/>
          <w:color w:val="000000"/>
          <w:szCs w:val="21"/>
          <w:highlight w:val="none"/>
          <w:lang w:val="en-US" w:eastAsia="zh-CN"/>
        </w:rPr>
        <w:t xml:space="preserve">1、绿地环境维护：</w:t>
      </w:r>
      <w:r>
        <w:rPr>
          <w:rFonts w:ascii="宋体" w:hAnsi="宋体" w:eastAsia="宋体" w:cs="宋体"/>
          <w:color w:val="000000"/>
          <w:szCs w:val="21"/>
          <w:highlight w:val="none"/>
          <w:lang w:val="en-US" w:eastAsia="zh-CN"/>
        </w:rPr>
      </w:r>
      <w:r/>
    </w:p>
    <w:p>
      <w:pPr>
        <w:pStyle w:val="829"/>
        <w:ind w:firstLine="420"/>
        <w:spacing w:line="360" w:lineRule="auto"/>
        <w:widowControl/>
        <w:rPr>
          <w:rFonts w:ascii="宋体" w:hAnsi="宋体" w:eastAsia="宋体" w:cs="宋体"/>
          <w:color w:val="000000"/>
          <w:szCs w:val="21"/>
          <w:highlight w:val="none"/>
          <w:lang w:val="en-US" w:eastAsia="zh-CN"/>
        </w:rPr>
      </w:pPr>
      <w:r>
        <w:rPr>
          <w:rFonts w:ascii="宋体" w:hAnsi="宋体" w:eastAsia="宋体" w:cs="宋体"/>
          <w:color w:val="000000"/>
          <w:szCs w:val="21"/>
          <w:highlight w:val="none"/>
          <w:lang w:val="en-US" w:eastAsia="zh-CN"/>
        </w:rPr>
        <w:t xml:space="preserve">及时清理绿地内各种杂物（建筑垃圾、蔬菜棚架、修剪垃圾、陈旧落叶、树体藤蔓、绿地杂草、死树、枯枝等），无养护死角：树木、草坪修剪后草坪屑、树枝等及时清运不过夜，不乱丢乱抛：春夏秋季节绿地内河塘水草需清理打捞，水上草（如绿萍等）无大面积蔓延、水下草定期清理，保持水面清洁：秋冬季节水生植物如菖蒲、再力花、梭鱼草等统一清理收割清运，消除火灾隐患；河塘四周无围网围栏，无私搭棚架。</w:t>
      </w:r>
      <w:r>
        <w:rPr>
          <w:rFonts w:ascii="宋体" w:hAnsi="宋体" w:eastAsia="宋体" w:cs="宋体"/>
          <w:color w:val="000000"/>
          <w:szCs w:val="21"/>
          <w:highlight w:val="none"/>
          <w:lang w:val="en-US" w:eastAsia="zh-CN"/>
        </w:rPr>
      </w:r>
      <w:r/>
    </w:p>
    <w:p>
      <w:pPr>
        <w:pStyle w:val="829"/>
        <w:ind w:firstLine="420"/>
        <w:spacing w:line="360" w:lineRule="auto"/>
        <w:widowControl/>
        <w:rPr>
          <w:rFonts w:ascii="宋体" w:hAnsi="宋体" w:eastAsia="宋体" w:cs="宋体"/>
          <w:color w:val="000000"/>
          <w:szCs w:val="21"/>
          <w:highlight w:val="none"/>
          <w:lang w:val="en-US" w:eastAsia="zh-CN"/>
        </w:rPr>
      </w:pPr>
      <w:r>
        <w:rPr>
          <w:rFonts w:ascii="宋体" w:hAnsi="宋体" w:eastAsia="宋体" w:cs="宋体"/>
          <w:color w:val="000000"/>
          <w:szCs w:val="21"/>
          <w:highlight w:val="none"/>
          <w:lang w:val="en-US" w:eastAsia="zh-CN"/>
        </w:rPr>
        <w:t xml:space="preserve">2、松土除草及树穴整理：</w:t>
      </w:r>
      <w:r>
        <w:rPr>
          <w:rFonts w:ascii="宋体" w:hAnsi="宋体" w:eastAsia="宋体" w:cs="宋体"/>
          <w:color w:val="000000"/>
          <w:szCs w:val="21"/>
          <w:highlight w:val="none"/>
          <w:lang w:val="en-US" w:eastAsia="zh-CN"/>
        </w:rPr>
      </w:r>
      <w:r/>
    </w:p>
    <w:p>
      <w:pPr>
        <w:pStyle w:val="829"/>
        <w:ind w:firstLine="420"/>
        <w:spacing w:line="360" w:lineRule="auto"/>
        <w:widowControl/>
        <w:rPr>
          <w:rFonts w:ascii="宋体" w:hAnsi="宋体" w:eastAsia="宋体" w:cs="宋体"/>
          <w:color w:val="000000"/>
          <w:szCs w:val="21"/>
          <w:highlight w:val="none"/>
          <w:lang w:val="en-US" w:eastAsia="zh-CN"/>
        </w:rPr>
      </w:pPr>
      <w:r>
        <w:rPr>
          <w:rFonts w:ascii="宋体" w:hAnsi="宋体" w:eastAsia="宋体" w:cs="宋体"/>
          <w:color w:val="000000"/>
          <w:szCs w:val="21"/>
          <w:highlight w:val="none"/>
          <w:lang w:val="en-US" w:eastAsia="zh-CN"/>
        </w:rPr>
        <w:t xml:space="preserve">绿地、林地及时松土除杂草，保持土</w:t>
      </w:r>
      <w:r>
        <w:rPr>
          <w:rFonts w:ascii="宋体" w:hAnsi="宋体" w:eastAsia="宋体" w:cs="宋体"/>
          <w:color w:val="000000"/>
          <w:szCs w:val="21"/>
          <w:highlight w:val="none"/>
          <w:lang w:val="en-US" w:eastAsia="zh-CN"/>
        </w:rPr>
        <w:t xml:space="preserve">壤疏松，松土深度不伤根系。草坪内树穴与色块、绿篱及时切边，草坪与树木、色块、地被等应有分隔沟，宽度不超过25cm。树穴整修时,应根据树木胸径确定树穴的大小,具体如下：直径在20cm以上的乔木，树穴直径不小于120cm；直径在15-20cm的，树穴直径不小于100cm；胸径小于15cm的，树穴直径100cm；大灌木（如桂花等）树穴直径不小于100cm；球类植物树穴不小于100cm；其他苗木树穴可在实际操作时根据甲方安排执行；全年应根据实际情况多次整理分隔沟、树穴等，以确保树木正常生长，分隔沟内整洁干净无杂物。</w:t>
      </w:r>
      <w:r>
        <w:rPr>
          <w:rFonts w:ascii="宋体" w:hAnsi="宋体" w:eastAsia="宋体" w:cs="宋体"/>
          <w:color w:val="000000"/>
          <w:szCs w:val="21"/>
          <w:highlight w:val="none"/>
          <w:lang w:val="en-US" w:eastAsia="zh-CN"/>
        </w:rPr>
      </w:r>
      <w:r/>
    </w:p>
    <w:p>
      <w:pPr>
        <w:pStyle w:val="829"/>
        <w:ind w:firstLine="420"/>
        <w:spacing w:line="360" w:lineRule="auto"/>
        <w:widowControl/>
        <w:rPr>
          <w:rFonts w:ascii="宋体" w:hAnsi="宋体" w:eastAsia="宋体" w:cs="宋体"/>
          <w:color w:val="000000"/>
          <w:szCs w:val="21"/>
          <w:highlight w:val="none"/>
          <w:lang w:val="en-US" w:eastAsia="zh-CN"/>
        </w:rPr>
      </w:pPr>
      <w:r>
        <w:rPr>
          <w:rFonts w:ascii="宋体" w:hAnsi="宋体" w:eastAsia="宋体" w:cs="宋体"/>
          <w:color w:val="000000"/>
          <w:szCs w:val="21"/>
          <w:highlight w:val="none"/>
          <w:lang w:val="en-US" w:eastAsia="zh-CN"/>
        </w:rPr>
        <w:t xml:space="preserve">3、浇灌排水：</w:t>
      </w:r>
      <w:r>
        <w:rPr>
          <w:rFonts w:ascii="宋体" w:hAnsi="宋体" w:eastAsia="宋体" w:cs="宋体"/>
          <w:color w:val="000000"/>
          <w:szCs w:val="21"/>
          <w:highlight w:val="none"/>
          <w:lang w:val="en-US" w:eastAsia="zh-CN"/>
        </w:rPr>
      </w:r>
      <w:r/>
    </w:p>
    <w:p>
      <w:pPr>
        <w:pStyle w:val="829"/>
        <w:ind w:firstLine="420"/>
        <w:spacing w:line="360" w:lineRule="auto"/>
        <w:widowControl/>
        <w:rPr>
          <w:rFonts w:ascii="宋体" w:hAnsi="宋体" w:eastAsia="宋体" w:cs="宋体"/>
          <w:color w:val="000000"/>
          <w:szCs w:val="21"/>
          <w:highlight w:val="none"/>
          <w:lang w:val="en-US" w:eastAsia="zh-CN"/>
        </w:rPr>
      </w:pPr>
      <w:r>
        <w:rPr>
          <w:rFonts w:ascii="宋体" w:hAnsi="宋体" w:eastAsia="宋体" w:cs="宋体"/>
          <w:color w:val="000000"/>
          <w:szCs w:val="21"/>
          <w:highlight w:val="none"/>
          <w:lang w:val="en-US" w:eastAsia="zh-CN"/>
        </w:rPr>
        <w:t xml:space="preserve">根据实际，对绿地、林地苗木及草坪进行适时适量浇水、喷水，及时抗旱排涝，夏秋季节连续两周无降雨必须启动抗旱应急预案，确保各类植物无干旱致死情况发生，确保植物正常生长，如养护范围内由于旱、涝采取措施不及时造成苗木死亡的采购单位有权重扣。绿地、林地内及时开沟，保证无积水，确保雨后积水及时排除。</w:t>
      </w:r>
      <w:r>
        <w:rPr>
          <w:rFonts w:ascii="宋体" w:hAnsi="宋体" w:eastAsia="宋体" w:cs="宋体"/>
          <w:color w:val="000000"/>
          <w:szCs w:val="21"/>
          <w:highlight w:val="none"/>
          <w:lang w:val="en-US" w:eastAsia="zh-CN"/>
        </w:rPr>
      </w:r>
      <w:r/>
    </w:p>
    <w:p>
      <w:pPr>
        <w:pStyle w:val="829"/>
        <w:ind w:firstLine="420"/>
        <w:spacing w:line="360" w:lineRule="auto"/>
        <w:widowControl/>
        <w:rPr>
          <w:rFonts w:ascii="宋体" w:hAnsi="宋体" w:eastAsia="宋体" w:cs="宋体"/>
          <w:color w:val="000000"/>
          <w:szCs w:val="21"/>
          <w:highlight w:val="none"/>
          <w:lang w:val="en-US" w:eastAsia="zh-CN"/>
        </w:rPr>
      </w:pPr>
      <w:r>
        <w:rPr>
          <w:rFonts w:ascii="宋体" w:hAnsi="宋体" w:eastAsia="宋体" w:cs="宋体"/>
          <w:color w:val="000000"/>
          <w:szCs w:val="21"/>
          <w:highlight w:val="none"/>
          <w:lang w:val="en-US" w:eastAsia="zh-CN"/>
        </w:rPr>
        <w:t xml:space="preserve">4、施肥：</w:t>
      </w:r>
      <w:r>
        <w:rPr>
          <w:rFonts w:ascii="宋体" w:hAnsi="宋体" w:eastAsia="宋体" w:cs="宋体"/>
          <w:color w:val="000000"/>
          <w:szCs w:val="21"/>
          <w:highlight w:val="none"/>
          <w:lang w:val="en-US" w:eastAsia="zh-CN"/>
        </w:rPr>
      </w:r>
      <w:r/>
    </w:p>
    <w:p>
      <w:pPr>
        <w:pStyle w:val="829"/>
        <w:ind w:firstLine="420"/>
        <w:spacing w:line="360" w:lineRule="auto"/>
        <w:widowControl/>
        <w:rPr>
          <w:rFonts w:ascii="宋体" w:hAnsi="宋体" w:eastAsia="宋体" w:cs="宋体"/>
          <w:color w:val="000000"/>
          <w:szCs w:val="21"/>
          <w:highlight w:val="none"/>
          <w:lang w:val="en-US" w:eastAsia="zh-CN"/>
        </w:rPr>
      </w:pPr>
      <w:r>
        <w:rPr>
          <w:rFonts w:ascii="宋体" w:hAnsi="宋体" w:eastAsia="宋体" w:cs="宋体"/>
          <w:color w:val="000000"/>
          <w:szCs w:val="21"/>
          <w:highlight w:val="none"/>
          <w:lang w:val="en-US" w:eastAsia="zh-CN"/>
        </w:rPr>
        <w:t xml:space="preserve">绿地、草坪、植物按要求施肥及时，每年休眠期施基肥，生长期施2-3次追肥，规范操作，施肥后及时覆盖。施肥方法适当，用量合理，不产生肥害。</w:t>
      </w:r>
      <w:r>
        <w:rPr>
          <w:rFonts w:ascii="宋体" w:hAnsi="宋体" w:eastAsia="宋体" w:cs="宋体"/>
          <w:color w:val="000000"/>
          <w:szCs w:val="21"/>
          <w:highlight w:val="none"/>
          <w:lang w:val="en-US" w:eastAsia="zh-CN"/>
        </w:rPr>
      </w:r>
      <w:r/>
    </w:p>
    <w:p>
      <w:pPr>
        <w:pStyle w:val="829"/>
        <w:ind w:firstLine="420"/>
        <w:spacing w:line="360" w:lineRule="auto"/>
        <w:widowControl/>
        <w:rPr>
          <w:rFonts w:ascii="宋体" w:hAnsi="宋体" w:eastAsia="宋体" w:cs="宋体"/>
          <w:color w:val="000000"/>
          <w:szCs w:val="21"/>
          <w:highlight w:val="none"/>
          <w:lang w:val="en-US" w:eastAsia="zh-CN"/>
        </w:rPr>
      </w:pPr>
      <w:r>
        <w:rPr>
          <w:rFonts w:ascii="宋体" w:hAnsi="宋体" w:eastAsia="宋体" w:cs="宋体"/>
          <w:color w:val="000000"/>
          <w:szCs w:val="21"/>
          <w:highlight w:val="none"/>
          <w:lang w:val="en-US" w:eastAsia="zh-CN"/>
        </w:rPr>
        <w:t xml:space="preserve">5、绿化长势：</w:t>
      </w:r>
      <w:r>
        <w:rPr>
          <w:rFonts w:ascii="宋体" w:hAnsi="宋体" w:eastAsia="宋体" w:cs="宋体"/>
          <w:color w:val="000000"/>
          <w:szCs w:val="21"/>
          <w:highlight w:val="none"/>
          <w:lang w:val="en-US" w:eastAsia="zh-CN"/>
        </w:rPr>
      </w:r>
      <w:r/>
    </w:p>
    <w:p>
      <w:pPr>
        <w:pStyle w:val="829"/>
        <w:ind w:firstLine="420"/>
        <w:spacing w:line="360" w:lineRule="auto"/>
        <w:widowControl/>
        <w:rPr>
          <w:rFonts w:ascii="宋体" w:hAnsi="宋体" w:eastAsia="宋体" w:cs="宋体"/>
          <w:color w:val="000000"/>
          <w:szCs w:val="21"/>
          <w:highlight w:val="none"/>
          <w:lang w:val="en-US" w:eastAsia="zh-CN"/>
        </w:rPr>
      </w:pPr>
      <w:r>
        <w:rPr>
          <w:rFonts w:ascii="宋体" w:hAnsi="宋体" w:eastAsia="宋体" w:cs="宋体"/>
          <w:color w:val="000000"/>
          <w:szCs w:val="21"/>
          <w:highlight w:val="none"/>
          <w:lang w:val="en-US" w:eastAsia="zh-CN"/>
        </w:rPr>
        <w:t xml:space="preserve">绿地、林地及行道树无死株、半截子树、断枝及明显枯枝，树木生长期无大片光秃落叶，绿地内小灌木、地被、草坪等完整无空缺。树木无倾斜、倒歪现象，高大乔木必须采取防倒伏的有效措施。因台风、雨雪等灾害天气造成树木倒伏时，根据树木的实际情况，采取立支柱、绑扎、加土、扶正、疏枝等措施，用于支撑、固定的材料应坚固耐用美观，并采用软性材料同植物连接。绿地内乔木支撑完好、树体树枝上无嵌入物、悬挂物、张贴物。</w:t>
      </w:r>
      <w:r>
        <w:rPr>
          <w:rFonts w:ascii="宋体" w:hAnsi="宋体" w:eastAsia="宋体" w:cs="宋体"/>
          <w:color w:val="000000"/>
          <w:szCs w:val="21"/>
          <w:highlight w:val="none"/>
          <w:lang w:val="en-US" w:eastAsia="zh-CN"/>
        </w:rPr>
      </w:r>
      <w:r/>
    </w:p>
    <w:p>
      <w:pPr>
        <w:pStyle w:val="829"/>
        <w:ind w:firstLine="420"/>
        <w:spacing w:line="360" w:lineRule="auto"/>
        <w:widowControl/>
        <w:rPr>
          <w:rFonts w:ascii="宋体" w:hAnsi="宋体" w:eastAsia="宋体" w:cs="宋体"/>
          <w:color w:val="000000"/>
          <w:szCs w:val="21"/>
          <w:highlight w:val="none"/>
          <w:lang w:val="en-US" w:eastAsia="zh-CN"/>
        </w:rPr>
      </w:pPr>
      <w:r>
        <w:rPr>
          <w:rFonts w:ascii="宋体" w:hAnsi="宋体" w:eastAsia="宋体" w:cs="宋体"/>
          <w:color w:val="000000"/>
          <w:szCs w:val="21"/>
          <w:highlight w:val="none"/>
          <w:lang w:val="en-US" w:eastAsia="zh-CN"/>
        </w:rPr>
        <w:t xml:space="preserve">6、病虫防治：</w:t>
      </w:r>
      <w:r>
        <w:rPr>
          <w:rFonts w:ascii="宋体" w:hAnsi="宋体" w:eastAsia="宋体" w:cs="宋体"/>
          <w:color w:val="000000"/>
          <w:szCs w:val="21"/>
          <w:highlight w:val="none"/>
          <w:lang w:val="en-US" w:eastAsia="zh-CN"/>
        </w:rPr>
      </w:r>
      <w:r/>
    </w:p>
    <w:p>
      <w:pPr>
        <w:pStyle w:val="829"/>
        <w:ind w:firstLine="420"/>
        <w:spacing w:line="360" w:lineRule="auto"/>
        <w:widowControl/>
        <w:rPr>
          <w:rFonts w:ascii="宋体" w:hAnsi="宋体" w:eastAsia="宋体" w:cs="宋体"/>
          <w:color w:val="000000"/>
          <w:szCs w:val="21"/>
          <w:highlight w:val="none"/>
          <w:lang w:val="en-US" w:eastAsia="zh-CN"/>
        </w:rPr>
      </w:pPr>
      <w:r>
        <w:rPr>
          <w:rFonts w:ascii="宋体" w:hAnsi="宋体" w:eastAsia="宋体" w:cs="宋体"/>
          <w:color w:val="000000"/>
          <w:szCs w:val="21"/>
          <w:highlight w:val="none"/>
          <w:lang w:val="en-US" w:eastAsia="zh-CN"/>
        </w:rPr>
        <w:t xml:space="preserve">发现病虫害应主动汇报，并积极防治，效果明显。按规定使用农药，科学防治，做到合理配比、选准药品、用量正确，无药害、无大面积病害、虫害症状产生；冬季树木统一涂白，制剂配比准确，用料符合要求，涂白时同一区域高度一致，及时清理消灭越冬虫蛹、虫茧及有关病原体。</w:t>
      </w:r>
      <w:r>
        <w:rPr>
          <w:rFonts w:ascii="宋体" w:hAnsi="宋体" w:eastAsia="宋体" w:cs="宋体"/>
          <w:color w:val="000000"/>
          <w:szCs w:val="21"/>
          <w:highlight w:val="none"/>
          <w:lang w:val="en-US" w:eastAsia="zh-CN"/>
        </w:rPr>
      </w:r>
      <w:r/>
    </w:p>
    <w:p>
      <w:pPr>
        <w:pStyle w:val="829"/>
        <w:ind w:firstLine="420"/>
        <w:spacing w:line="360" w:lineRule="auto"/>
        <w:widowControl/>
        <w:rPr>
          <w:rFonts w:ascii="宋体" w:hAnsi="宋体" w:eastAsia="宋体" w:cs="宋体"/>
          <w:color w:val="000000"/>
          <w:szCs w:val="21"/>
          <w:highlight w:val="none"/>
          <w:lang w:val="en-US" w:eastAsia="zh-CN"/>
        </w:rPr>
      </w:pPr>
      <w:r>
        <w:rPr>
          <w:rFonts w:ascii="宋体" w:hAnsi="宋体" w:eastAsia="宋体" w:cs="宋体"/>
          <w:color w:val="000000"/>
          <w:szCs w:val="21"/>
          <w:highlight w:val="none"/>
          <w:lang w:val="en-US" w:eastAsia="zh-CN"/>
        </w:rPr>
        <w:t xml:space="preserve">7、整枝修剪：</w:t>
      </w:r>
      <w:r>
        <w:rPr>
          <w:rFonts w:ascii="宋体" w:hAnsi="宋体" w:eastAsia="宋体" w:cs="宋体"/>
          <w:color w:val="000000"/>
          <w:szCs w:val="21"/>
          <w:highlight w:val="none"/>
          <w:lang w:val="en-US" w:eastAsia="zh-CN"/>
        </w:rPr>
      </w:r>
      <w:r/>
    </w:p>
    <w:p>
      <w:pPr>
        <w:pStyle w:val="829"/>
        <w:ind w:firstLine="420"/>
        <w:spacing w:line="360" w:lineRule="auto"/>
        <w:widowControl/>
        <w:rPr>
          <w:rFonts w:ascii="宋体" w:hAnsi="宋体" w:eastAsia="宋体" w:cs="宋体"/>
          <w:color w:val="000000"/>
          <w:szCs w:val="21"/>
          <w:highlight w:val="none"/>
          <w:lang w:val="en-US" w:eastAsia="zh-CN"/>
        </w:rPr>
      </w:pPr>
      <w:r>
        <w:rPr>
          <w:rFonts w:ascii="宋体" w:hAnsi="宋体" w:eastAsia="宋体" w:cs="宋体"/>
          <w:color w:val="000000"/>
          <w:szCs w:val="21"/>
          <w:highlight w:val="none"/>
          <w:lang w:val="en-US" w:eastAsia="zh-CN"/>
        </w:rPr>
        <w:t xml:space="preserve">（1）树木修剪规范整齐、定枝、整枝合理均匀；</w:t>
      </w:r>
      <w:r>
        <w:rPr>
          <w:rFonts w:ascii="宋体" w:hAnsi="宋体" w:eastAsia="宋体" w:cs="宋体"/>
          <w:color w:val="000000"/>
          <w:szCs w:val="21"/>
          <w:highlight w:val="none"/>
          <w:lang w:val="en-US" w:eastAsia="zh-CN"/>
        </w:rPr>
      </w:r>
      <w:r/>
    </w:p>
    <w:p>
      <w:pPr>
        <w:pStyle w:val="829"/>
        <w:ind w:firstLine="420"/>
        <w:spacing w:line="360" w:lineRule="auto"/>
        <w:widowControl/>
        <w:rPr>
          <w:rFonts w:ascii="宋体" w:hAnsi="宋体" w:eastAsia="宋体" w:cs="宋体"/>
          <w:color w:val="000000"/>
          <w:szCs w:val="21"/>
          <w:highlight w:val="none"/>
          <w:lang w:val="en-US" w:eastAsia="zh-CN"/>
        </w:rPr>
      </w:pPr>
      <w:r>
        <w:rPr>
          <w:rFonts w:ascii="宋体" w:hAnsi="宋体" w:eastAsia="宋体" w:cs="宋体"/>
          <w:color w:val="000000"/>
          <w:szCs w:val="21"/>
          <w:highlight w:val="none"/>
          <w:lang w:val="en-US" w:eastAsia="zh-CN"/>
        </w:rPr>
        <w:t xml:space="preserve">（2）花灌木应每年在花后修剪一次；开花植物应根据植物特性，开花季节的不同，合理安排修剪，不得在花芽孕育期（前）对该类植物进行修剪，应在花后进行修剪。要注意区别对待整形植物及非整形植物的修剪次数、修剪方式等。</w:t>
      </w:r>
      <w:r>
        <w:rPr>
          <w:rFonts w:ascii="宋体" w:hAnsi="宋体" w:eastAsia="宋体" w:cs="宋体"/>
          <w:color w:val="000000"/>
          <w:szCs w:val="21"/>
          <w:highlight w:val="none"/>
          <w:lang w:val="en-US" w:eastAsia="zh-CN"/>
        </w:rPr>
      </w:r>
      <w:r/>
    </w:p>
    <w:p>
      <w:pPr>
        <w:pStyle w:val="829"/>
        <w:ind w:firstLine="420"/>
        <w:spacing w:line="360" w:lineRule="auto"/>
        <w:widowControl/>
        <w:rPr>
          <w:rFonts w:ascii="宋体" w:hAnsi="宋体" w:eastAsia="宋体" w:cs="宋体"/>
          <w:color w:val="000000"/>
          <w:szCs w:val="21"/>
          <w:highlight w:val="none"/>
          <w:lang w:val="en-US" w:eastAsia="zh-CN"/>
        </w:rPr>
      </w:pPr>
      <w:r>
        <w:rPr>
          <w:rFonts w:ascii="宋体" w:hAnsi="宋体" w:eastAsia="宋体" w:cs="宋体"/>
          <w:color w:val="000000"/>
          <w:szCs w:val="21"/>
          <w:highlight w:val="none"/>
          <w:lang w:val="en-US" w:eastAsia="zh-CN"/>
        </w:rPr>
        <w:t xml:space="preserve">（3）色块</w:t>
      </w:r>
      <w:r>
        <w:rPr>
          <w:rFonts w:ascii="宋体" w:hAnsi="宋体" w:eastAsia="宋体" w:cs="宋体"/>
          <w:color w:val="000000"/>
          <w:szCs w:val="21"/>
          <w:highlight w:val="none"/>
          <w:lang w:val="en-US" w:eastAsia="zh-CN"/>
        </w:rPr>
        <w:t xml:space="preserve">、绿篱、球类生长季节及时修剪，线条流畅，轮廓明显，不脱脚，无凹凸不平，三面整齐平整，球类修剪圆整、下脚高度一致。隔离带色块的修剪应横平竖直（特殊造型除外），应做到顶面平整、光滑，呈水平状态，垂直面应垂直于地面，不得出现顶面凹凸不平、高低起伏，垂直面上下大小不一等现象。顶面、垂直面交汇线条应平整流畅，不得高低起伏，凹凸歪曲等现象。隔离带内不同灌木之间的高差应统一。同一段隔离带内不得出现高差不同的现象。有造型的植物，应严格按规定的造型进行修剪，控制好造型修剪植物的线条、形状等，防止造型变化、线条模糊等现象出现。</w:t>
      </w:r>
      <w:r>
        <w:rPr>
          <w:rFonts w:ascii="宋体" w:hAnsi="宋体" w:eastAsia="宋体" w:cs="宋体"/>
          <w:color w:val="000000"/>
          <w:szCs w:val="21"/>
          <w:highlight w:val="none"/>
          <w:lang w:val="en-US" w:eastAsia="zh-CN"/>
        </w:rPr>
      </w:r>
      <w:r/>
    </w:p>
    <w:p>
      <w:pPr>
        <w:pStyle w:val="829"/>
        <w:ind w:firstLine="420"/>
        <w:spacing w:line="360" w:lineRule="auto"/>
        <w:widowControl/>
        <w:rPr>
          <w:rFonts w:ascii="宋体" w:hAnsi="宋体" w:eastAsia="宋体" w:cs="宋体"/>
          <w:color w:val="000000"/>
          <w:szCs w:val="21"/>
          <w:highlight w:val="none"/>
          <w:lang w:val="en-US" w:eastAsia="zh-CN"/>
        </w:rPr>
      </w:pPr>
      <w:r>
        <w:rPr>
          <w:rFonts w:ascii="宋体" w:hAnsi="宋体" w:eastAsia="宋体" w:cs="宋体"/>
          <w:color w:val="000000"/>
          <w:szCs w:val="21"/>
          <w:highlight w:val="none"/>
          <w:lang w:val="en-US" w:eastAsia="zh-CN"/>
        </w:rPr>
        <w:t xml:space="preserve">（4）行道树根据树木习性及时修剪、剥芽，修剪符合要求，树木通风透光良好，不妨碍公交及行人出行、不遮挡交通信号灯及指示牌。行道树应根据要求确保每年修剪1次以上，整理树形、清除内膛枝、枯枝，剪除分枝点过低的枝条，以增加树冠的通风、透</w:t>
      </w:r>
      <w:r>
        <w:rPr>
          <w:rFonts w:ascii="宋体" w:hAnsi="宋体" w:eastAsia="宋体" w:cs="宋体"/>
          <w:color w:val="000000"/>
          <w:szCs w:val="21"/>
          <w:highlight w:val="none"/>
          <w:lang w:val="en-US" w:eastAsia="zh-CN"/>
        </w:rPr>
        <w:t xml:space="preserve">光性，保证行道树健康生长，减少对交通通行的影响。修剪中使用的登高车、高枝油锯、安全警示锥等相关车辆、设施设备，由养护单位自行负责。应根据降雨状况，达到干旱性天气的（或生长缺水的），根据甲方要求对行道树进行浇灌作业，每年秋季应根据气温、降雨情况，对行道树统一进行集中浇灌作业，以保证行道树顺利越冬，并能保证色叶乔木的景观要求。每年冬季，须对行道树追施棒肥，每株不少于1根。应注意行道树树穴内（树穴直径按实际情况确定）不得有灌木生长，如有的，应在养护过程中逐步清理。绿地内的各类乔木应根据实际情况及甲方要求进行修剪。</w:t>
      </w:r>
      <w:r>
        <w:rPr>
          <w:rFonts w:ascii="宋体" w:hAnsi="宋体" w:eastAsia="宋体" w:cs="宋体"/>
          <w:color w:val="000000"/>
          <w:szCs w:val="21"/>
          <w:highlight w:val="none"/>
          <w:lang w:val="en-US" w:eastAsia="zh-CN"/>
        </w:rPr>
      </w:r>
      <w:r/>
    </w:p>
    <w:p>
      <w:pPr>
        <w:pStyle w:val="829"/>
        <w:ind w:firstLine="420"/>
        <w:spacing w:line="360" w:lineRule="auto"/>
        <w:widowControl/>
        <w:rPr>
          <w:rFonts w:ascii="宋体" w:hAnsi="宋体" w:eastAsia="宋体" w:cs="宋体"/>
          <w:color w:val="000000"/>
          <w:szCs w:val="21"/>
          <w:highlight w:val="none"/>
          <w:lang w:val="en-US" w:eastAsia="zh-CN"/>
        </w:rPr>
      </w:pPr>
      <w:r>
        <w:rPr>
          <w:rFonts w:ascii="宋体" w:hAnsi="宋体" w:eastAsia="宋体" w:cs="宋体"/>
          <w:color w:val="000000"/>
          <w:szCs w:val="21"/>
          <w:highlight w:val="none"/>
          <w:lang w:val="en-US" w:eastAsia="zh-CN"/>
        </w:rPr>
        <w:t xml:space="preserve">（5）草坪要适时进行修剪，保持一定高度，修剪面平整，边角无遗留，草屑及时扫尽运出。草坪管理工作，应确保草坪内没有各类杂草。草坪内的三叶草应清理到位。特殊地块需要追播黑麦草的，应根据甲方要求进行追播。因各种原因导致草坪缺失的，应在合理的气候条件下做好追播工作，追播的品种应和原草坪一致。遇到高温干旱天气，应根据甲方要求及时进行浇灌作业，确保草坪正常生长，满足景观需要，不允许出现正常生长季草坪枯黄现象。及时观察草坪生长情况，做好病虫害防治工作。</w:t>
      </w:r>
      <w:r>
        <w:rPr>
          <w:rFonts w:ascii="宋体" w:hAnsi="宋体" w:eastAsia="宋体" w:cs="宋体"/>
          <w:color w:val="000000"/>
          <w:szCs w:val="21"/>
          <w:highlight w:val="none"/>
          <w:lang w:val="en-US" w:eastAsia="zh-CN"/>
        </w:rPr>
      </w:r>
      <w:r/>
    </w:p>
    <w:p>
      <w:pPr>
        <w:pStyle w:val="829"/>
        <w:ind w:firstLine="420"/>
        <w:spacing w:line="360" w:lineRule="auto"/>
        <w:widowControl/>
        <w:rPr>
          <w:rFonts w:ascii="宋体" w:hAnsi="宋体" w:eastAsia="宋体" w:cs="宋体"/>
          <w:color w:val="000000"/>
          <w:szCs w:val="21"/>
          <w:highlight w:val="none"/>
          <w:lang w:val="en-US" w:eastAsia="zh-CN"/>
        </w:rPr>
      </w:pPr>
      <w:r>
        <w:rPr>
          <w:rFonts w:ascii="宋体" w:hAnsi="宋体" w:eastAsia="宋体" w:cs="宋体"/>
          <w:color w:val="000000"/>
          <w:szCs w:val="21"/>
          <w:highlight w:val="none"/>
          <w:lang w:val="en-US" w:eastAsia="zh-CN"/>
        </w:rPr>
        <w:t xml:space="preserve">（6）花境宿根花卉及一二年生花卉散籽期结束应及时清理修剪。芒草类植物在各个季节有其观赏特点，要注意修剪时间。进入秋冬季节，逐渐干枯时不得随意修剪，应根据甲方要求开展修剪工作。修剪工作完成以后，要保证绿地内整洁、干净。某些品种的芒草类植物，应根据甲方要求进行分株重新种植工作。水生植物一般在春节进行清理。考虑到河水温度较低，清理工作不便。大部分水生植物可在10月份以后开始清理，但为了体现水生植物各季不同的景观特征，每个区域内需保留10%以上的水生植物，留待第二年进行清理，具体清理根据甲方要求进行。</w:t>
      </w:r>
      <w:r>
        <w:rPr>
          <w:rFonts w:ascii="宋体" w:hAnsi="宋体" w:eastAsia="宋体" w:cs="宋体"/>
          <w:color w:val="000000"/>
          <w:szCs w:val="21"/>
          <w:highlight w:val="none"/>
          <w:lang w:val="en-US" w:eastAsia="zh-CN"/>
        </w:rPr>
      </w:r>
      <w:r/>
    </w:p>
    <w:p>
      <w:pPr>
        <w:pStyle w:val="829"/>
        <w:ind w:firstLine="420"/>
        <w:spacing w:line="360" w:lineRule="auto"/>
        <w:widowControl/>
        <w:rPr>
          <w:rFonts w:ascii="宋体" w:hAnsi="宋体" w:eastAsia="宋体" w:cs="宋体"/>
          <w:color w:val="000000"/>
          <w:szCs w:val="21"/>
          <w:highlight w:val="none"/>
          <w:lang w:val="en-US" w:eastAsia="zh-CN"/>
        </w:rPr>
      </w:pPr>
      <w:r>
        <w:rPr>
          <w:rFonts w:ascii="宋体" w:hAnsi="宋体" w:eastAsia="宋体" w:cs="宋体"/>
          <w:color w:val="000000"/>
          <w:szCs w:val="21"/>
          <w:highlight w:val="none"/>
          <w:lang w:val="en-US" w:eastAsia="zh-CN"/>
        </w:rPr>
        <w:t xml:space="preserve">（7）造型树生长季节及时修剪，形状饱满呈馒头状，云片层次分明。</w:t>
      </w:r>
      <w:r>
        <w:rPr>
          <w:rFonts w:ascii="宋体" w:hAnsi="宋体" w:eastAsia="宋体" w:cs="宋体"/>
          <w:color w:val="000000"/>
          <w:szCs w:val="21"/>
          <w:highlight w:val="none"/>
          <w:lang w:val="en-US" w:eastAsia="zh-CN"/>
        </w:rPr>
      </w:r>
      <w:r/>
    </w:p>
    <w:p>
      <w:pPr>
        <w:pStyle w:val="829"/>
        <w:ind w:firstLine="420"/>
        <w:spacing w:line="360" w:lineRule="auto"/>
        <w:widowControl/>
        <w:rPr>
          <w:rFonts w:ascii="宋体" w:hAnsi="宋体" w:eastAsia="宋体" w:cs="宋体"/>
          <w:color w:val="000000"/>
          <w:szCs w:val="21"/>
          <w:highlight w:val="none"/>
          <w:lang w:val="en-US" w:eastAsia="zh-CN"/>
        </w:rPr>
      </w:pPr>
      <w:r>
        <w:rPr>
          <w:rFonts w:ascii="宋体" w:hAnsi="宋体" w:eastAsia="宋体" w:cs="宋体"/>
          <w:color w:val="000000"/>
          <w:szCs w:val="21"/>
          <w:highlight w:val="none"/>
          <w:lang w:val="en-US" w:eastAsia="zh-CN"/>
        </w:rPr>
        <w:t xml:space="preserve">8、苗木的补缺移植，养护单位应根据苗木生长、保存状况，合理利用标段内的苗木（如各类地被、小灌木等）进行补缺、移植、归并种植等，保证绿地的完整性、统一性。</w:t>
      </w:r>
      <w:r>
        <w:rPr>
          <w:rFonts w:ascii="宋体" w:hAnsi="宋体" w:eastAsia="宋体" w:cs="宋体"/>
          <w:color w:val="000000"/>
          <w:szCs w:val="21"/>
          <w:highlight w:val="none"/>
          <w:lang w:val="en-US" w:eastAsia="zh-CN"/>
        </w:rPr>
      </w:r>
      <w:r/>
    </w:p>
    <w:p>
      <w:pPr>
        <w:pStyle w:val="829"/>
        <w:ind w:firstLine="420"/>
        <w:spacing w:line="360" w:lineRule="auto"/>
        <w:widowControl/>
        <w:rPr>
          <w:rFonts w:ascii="宋体" w:hAnsi="宋体" w:eastAsia="宋体" w:cs="宋体"/>
          <w:color w:val="000000"/>
          <w:szCs w:val="21"/>
          <w:highlight w:val="none"/>
          <w:lang w:val="en-US" w:eastAsia="zh-CN"/>
        </w:rPr>
      </w:pPr>
      <w:r>
        <w:rPr>
          <w:rFonts w:ascii="宋体" w:hAnsi="宋体" w:eastAsia="宋体" w:cs="宋体"/>
          <w:color w:val="000000"/>
          <w:szCs w:val="21"/>
          <w:highlight w:val="none"/>
          <w:lang w:val="en-US" w:eastAsia="zh-CN"/>
        </w:rPr>
        <w:t xml:space="preserve">9、林地、绿地保护：</w:t>
      </w:r>
      <w:r>
        <w:rPr>
          <w:rFonts w:ascii="宋体" w:hAnsi="宋体" w:eastAsia="宋体" w:cs="宋体"/>
          <w:color w:val="000000"/>
          <w:szCs w:val="21"/>
          <w:highlight w:val="none"/>
          <w:lang w:val="en-US" w:eastAsia="zh-CN"/>
        </w:rPr>
      </w:r>
      <w:r/>
    </w:p>
    <w:p>
      <w:pPr>
        <w:pStyle w:val="829"/>
        <w:ind w:firstLine="420"/>
        <w:spacing w:line="360" w:lineRule="auto"/>
        <w:widowControl/>
        <w:rPr>
          <w:rFonts w:ascii="宋体" w:hAnsi="宋体" w:eastAsia="宋体" w:cs="宋体"/>
          <w:color w:val="000000"/>
          <w:szCs w:val="21"/>
          <w:highlight w:val="none"/>
          <w:lang w:val="en-US" w:eastAsia="zh-CN"/>
        </w:rPr>
      </w:pPr>
      <w:r>
        <w:rPr>
          <w:rFonts w:ascii="宋体" w:hAnsi="宋体" w:eastAsia="宋体" w:cs="宋体"/>
          <w:color w:val="000000"/>
          <w:szCs w:val="21"/>
          <w:highlight w:val="none"/>
          <w:lang w:val="en-US" w:eastAsia="zh-CN"/>
        </w:rPr>
        <w:t xml:space="preserve">加强日常林地、绿地巡查（每月至少一次），确保林地、绿地内无堆物、堆料、搭棚、侵占、人为破坏、毁绿种菜等现象，如有发现及时制止、处置及上报，保持林地、绿地完整。</w:t>
      </w:r>
      <w:r>
        <w:rPr>
          <w:rFonts w:ascii="宋体" w:hAnsi="宋体" w:eastAsia="宋体" w:cs="宋体"/>
          <w:color w:val="000000"/>
          <w:szCs w:val="21"/>
          <w:highlight w:val="none"/>
          <w:lang w:val="en-US" w:eastAsia="zh-CN"/>
        </w:rPr>
      </w:r>
      <w:r/>
    </w:p>
    <w:p>
      <w:pPr>
        <w:pStyle w:val="829"/>
        <w:ind w:firstLine="422"/>
        <w:spacing w:line="360" w:lineRule="auto"/>
        <w:widowControl/>
        <w:rPr>
          <w:rFonts w:ascii="宋体" w:hAnsi="宋体" w:eastAsia="宋体" w:cs="宋体"/>
          <w:b/>
          <w:bCs/>
          <w:color w:val="000000"/>
          <w:szCs w:val="21"/>
          <w:highlight w:val="none"/>
          <w:lang w:val="en-US" w:eastAsia="zh-CN"/>
        </w:rPr>
      </w:pPr>
      <w:r>
        <w:rPr>
          <w:rFonts w:ascii="宋体" w:hAnsi="宋体" w:eastAsia="宋体" w:cs="宋体"/>
          <w:b/>
          <w:bCs/>
          <w:color w:val="000000"/>
          <w:szCs w:val="21"/>
          <w:highlight w:val="none"/>
          <w:lang w:val="en-US" w:eastAsia="zh-CN"/>
        </w:rPr>
        <w:t xml:space="preserve">（</w:t>
      </w:r>
      <w:r>
        <w:rPr>
          <w:rFonts w:hint="eastAsia" w:ascii="宋体" w:hAnsi="宋体" w:eastAsia="宋体" w:cs="宋体"/>
          <w:b/>
          <w:bCs/>
          <w:color w:val="000000"/>
          <w:szCs w:val="21"/>
          <w:highlight w:val="none"/>
          <w:lang w:val="en-US" w:eastAsia="zh-CN"/>
        </w:rPr>
        <w:t xml:space="preserve">四</w:t>
      </w:r>
      <w:r>
        <w:rPr>
          <w:rFonts w:ascii="宋体" w:hAnsi="宋体" w:eastAsia="宋体" w:cs="宋体"/>
          <w:b/>
          <w:bCs/>
          <w:color w:val="000000"/>
          <w:szCs w:val="21"/>
          <w:highlight w:val="none"/>
          <w:lang w:val="en-US" w:eastAsia="zh-CN"/>
        </w:rPr>
        <w:t xml:space="preserve">）其他要求</w:t>
      </w:r>
      <w:r>
        <w:rPr>
          <w:rFonts w:hint="eastAsia" w:ascii="宋体" w:hAnsi="宋体" w:eastAsia="宋体" w:cs="宋体"/>
          <w:b/>
          <w:bCs/>
          <w:color w:val="000000"/>
          <w:szCs w:val="21"/>
          <w:highlight w:val="none"/>
          <w:lang w:val="en-US" w:eastAsia="zh-CN"/>
        </w:rPr>
        <w:t xml:space="preserve">：</w:t>
      </w:r>
      <w:r>
        <w:rPr>
          <w:rFonts w:ascii="宋体" w:hAnsi="宋体" w:eastAsia="宋体" w:cs="宋体"/>
          <w:b/>
          <w:bCs/>
          <w:color w:val="000000"/>
          <w:szCs w:val="21"/>
          <w:highlight w:val="none"/>
          <w:lang w:val="en-US" w:eastAsia="zh-CN"/>
        </w:rPr>
      </w:r>
      <w:r/>
    </w:p>
    <w:p>
      <w:pPr>
        <w:pStyle w:val="829"/>
        <w:ind w:firstLine="420"/>
        <w:spacing w:line="360" w:lineRule="auto"/>
        <w:widowControl/>
        <w:rPr>
          <w:rFonts w:ascii="宋体" w:hAnsi="宋体" w:eastAsia="宋体" w:cs="宋体"/>
          <w:color w:val="000000"/>
          <w:szCs w:val="21"/>
          <w:highlight w:val="none"/>
          <w:lang w:val="en-US" w:eastAsia="zh-CN"/>
        </w:rPr>
      </w:pPr>
      <w:r>
        <w:rPr>
          <w:rFonts w:ascii="宋体" w:hAnsi="宋体" w:eastAsia="宋体" w:cs="宋体"/>
          <w:color w:val="000000"/>
          <w:szCs w:val="21"/>
          <w:highlight w:val="none"/>
          <w:lang w:val="en-US" w:eastAsia="zh-CN"/>
        </w:rPr>
        <w:t xml:space="preserve">1、响应单位需配备可以满足本项目养护需求的车辆、机械设备</w:t>
      </w:r>
      <w:r>
        <w:rPr>
          <w:rFonts w:hint="eastAsia" w:ascii="宋体" w:hAnsi="宋体" w:eastAsia="宋体" w:cs="宋体"/>
          <w:color w:val="000000"/>
          <w:szCs w:val="21"/>
          <w:highlight w:val="none"/>
          <w:lang w:val="en-US" w:eastAsia="zh-CN"/>
        </w:rPr>
        <w:t xml:space="preserve">（如水泵、喷雾器修枝剪等）</w:t>
      </w:r>
      <w:r>
        <w:rPr>
          <w:rFonts w:ascii="宋体" w:hAnsi="宋体" w:eastAsia="宋体" w:cs="宋体"/>
          <w:color w:val="000000"/>
          <w:szCs w:val="21"/>
          <w:highlight w:val="none"/>
          <w:lang w:val="en-US" w:eastAsia="zh-CN"/>
        </w:rPr>
        <w:t xml:space="preserve">、道路安全防护设施等。</w:t>
      </w:r>
      <w:r>
        <w:rPr>
          <w:rFonts w:ascii="宋体" w:hAnsi="宋体" w:eastAsia="宋体" w:cs="宋体"/>
          <w:color w:val="000000"/>
          <w:szCs w:val="21"/>
          <w:highlight w:val="none"/>
          <w:lang w:val="en-US" w:eastAsia="zh-CN"/>
        </w:rPr>
      </w:r>
      <w:r/>
    </w:p>
    <w:p>
      <w:pPr>
        <w:pStyle w:val="829"/>
        <w:ind w:firstLine="420"/>
        <w:spacing w:line="360" w:lineRule="auto"/>
        <w:widowControl/>
        <w:rPr>
          <w:rFonts w:ascii="宋体" w:hAnsi="宋体" w:eastAsia="宋体" w:cs="宋体"/>
          <w:color w:val="000000"/>
          <w:szCs w:val="21"/>
          <w:highlight w:val="none"/>
          <w:lang w:val="en-US" w:eastAsia="zh-CN"/>
        </w:rPr>
      </w:pPr>
      <w:r>
        <w:rPr>
          <w:rFonts w:ascii="宋体" w:hAnsi="宋体" w:eastAsia="宋体" w:cs="宋体"/>
          <w:color w:val="000000"/>
          <w:szCs w:val="21"/>
          <w:highlight w:val="none"/>
          <w:lang w:val="en-US" w:eastAsia="zh-CN"/>
        </w:rPr>
        <w:t xml:space="preserve">2、响应单位需为本项目配备一名项目经理及可以满足本项目养护需求的人员（根据绿化养护面积配比养护人员数量）。当养护任务较重或有重大活动、突击任务时，无条件增加养护人员。</w:t>
      </w:r>
      <w:r>
        <w:rPr>
          <w:rFonts w:ascii="宋体" w:hAnsi="宋体" w:eastAsia="宋体" w:cs="宋体"/>
          <w:color w:val="000000"/>
          <w:szCs w:val="21"/>
          <w:highlight w:val="none"/>
          <w:lang w:val="en-US" w:eastAsia="zh-CN"/>
        </w:rPr>
      </w:r>
      <w:r/>
    </w:p>
    <w:p>
      <w:pPr>
        <w:pStyle w:val="829"/>
        <w:ind w:firstLine="420"/>
        <w:spacing w:line="360" w:lineRule="auto"/>
        <w:widowControl/>
        <w:rPr>
          <w:rFonts w:ascii="宋体" w:hAnsi="宋体" w:eastAsia="宋体" w:cs="宋体"/>
          <w:color w:val="000000"/>
          <w:szCs w:val="21"/>
          <w:highlight w:val="none"/>
          <w:lang w:val="en-US" w:eastAsia="zh-CN"/>
        </w:rPr>
      </w:pPr>
      <w:r>
        <w:rPr>
          <w:rFonts w:ascii="宋体" w:hAnsi="宋体" w:eastAsia="宋体" w:cs="宋体"/>
          <w:color w:val="000000"/>
          <w:szCs w:val="21"/>
          <w:highlight w:val="none"/>
          <w:lang w:val="en-US" w:eastAsia="zh-CN"/>
        </w:rPr>
        <w:t xml:space="preserve">3、响应单位应具有应急处置能力，制订应急预案。合理组织人员、机械、材料、通讯等工作内容；高温干旱、台风、防汛防涝、防雪防冻等应急措施到位；对采购单位临时派发工作内容，需在30分钟内响应，2小时内解决问题。</w:t>
      </w:r>
      <w:r>
        <w:rPr>
          <w:rFonts w:ascii="宋体" w:hAnsi="宋体" w:eastAsia="宋体" w:cs="宋体"/>
          <w:color w:val="000000"/>
          <w:szCs w:val="21"/>
          <w:highlight w:val="none"/>
          <w:lang w:val="en-US" w:eastAsia="zh-CN"/>
        </w:rPr>
      </w:r>
      <w:r/>
    </w:p>
    <w:p>
      <w:pPr>
        <w:pStyle w:val="829"/>
        <w:ind w:firstLine="420"/>
        <w:spacing w:line="360" w:lineRule="auto"/>
        <w:widowControl/>
        <w:rPr>
          <w:rFonts w:ascii="宋体" w:hAnsi="宋体" w:eastAsia="宋体" w:cs="宋体"/>
          <w:color w:val="000000"/>
          <w:szCs w:val="21"/>
          <w:highlight w:val="none"/>
          <w:lang w:val="en-US" w:eastAsia="zh-CN"/>
        </w:rPr>
      </w:pPr>
      <w:r>
        <w:rPr>
          <w:rFonts w:ascii="宋体" w:hAnsi="宋体" w:eastAsia="宋体" w:cs="宋体"/>
          <w:color w:val="000000"/>
          <w:szCs w:val="21"/>
          <w:highlight w:val="none"/>
          <w:lang w:val="en-US" w:eastAsia="zh-CN"/>
        </w:rPr>
        <w:t xml:space="preserve">4、成交单位在养护过程中，应采取周密的安全措施，以避免对工作人员、公众和他人人身以及财产造成损害，因成交单位操作不当或养护管理不当（如蛀干害虫未及时防治，引起枝条砸落等）造成人身及其它财产损失，由成交单位承担一切责任。</w:t>
      </w:r>
      <w:r>
        <w:rPr>
          <w:rFonts w:ascii="宋体" w:hAnsi="宋体" w:eastAsia="宋体" w:cs="宋体"/>
          <w:color w:val="000000"/>
          <w:szCs w:val="21"/>
          <w:highlight w:val="none"/>
          <w:lang w:val="en-US" w:eastAsia="zh-CN"/>
        </w:rPr>
      </w:r>
      <w:r/>
    </w:p>
    <w:p>
      <w:pPr>
        <w:pStyle w:val="829"/>
        <w:ind w:firstLine="422"/>
        <w:spacing w:line="360" w:lineRule="auto"/>
        <w:widowControl/>
        <w:rPr>
          <w:rFonts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（五）东山镇公共绿化养护管理考核方案：</w:t>
      </w:r>
      <w:r>
        <w:rPr>
          <w:rFonts w:ascii="宋体" w:hAnsi="宋体" w:eastAsia="宋体" w:cs="宋体"/>
          <w:b/>
          <w:bCs/>
          <w:color w:val="000000"/>
          <w:szCs w:val="21"/>
          <w:highlight w:val="none"/>
          <w:lang w:val="en-US" w:eastAsia="zh-CN"/>
        </w:rPr>
      </w:r>
      <w:r/>
    </w:p>
    <w:p>
      <w:pPr>
        <w:pStyle w:val="829"/>
        <w:ind w:firstLine="420"/>
        <w:spacing w:line="360" w:lineRule="auto"/>
        <w:widowControl/>
        <w:rPr>
          <w:rFonts w:ascii="宋体" w:hAnsi="宋体" w:eastAsia="宋体" w:cs="宋体"/>
          <w:color w:val="000000"/>
          <w:szCs w:val="21"/>
          <w:highlight w:val="none"/>
          <w:lang w:val="en-US" w:eastAsia="zh-CN"/>
        </w:rPr>
      </w:pPr>
      <w:r>
        <w:rPr>
          <w:rFonts w:ascii="宋体" w:hAnsi="宋体" w:eastAsia="宋体" w:cs="宋体"/>
          <w:color w:val="000000"/>
          <w:szCs w:val="21"/>
          <w:highlight w:val="none"/>
          <w:lang w:val="en-US" w:eastAsia="zh-CN"/>
        </w:rPr>
        <w:t xml:space="preserve">为不断提高我镇公共绿化养护管理水平，根据《江苏省城市绿化管理条例》、《吴中区园林绿化养护管理考核办法（试行）》和相关规定，结合我镇实际情况，制定本考核方案。</w:t>
      </w:r>
      <w:r>
        <w:rPr>
          <w:rFonts w:ascii="宋体" w:hAnsi="宋体" w:eastAsia="宋体" w:cs="宋体"/>
          <w:color w:val="000000"/>
          <w:szCs w:val="21"/>
          <w:highlight w:val="none"/>
          <w:lang w:val="en-US" w:eastAsia="zh-CN"/>
        </w:rPr>
      </w:r>
      <w:r/>
    </w:p>
    <w:p>
      <w:pPr>
        <w:pStyle w:val="829"/>
        <w:ind w:firstLine="420"/>
        <w:spacing w:line="360" w:lineRule="auto"/>
        <w:widowControl/>
        <w:rPr>
          <w:rFonts w:ascii="宋体" w:hAnsi="宋体" w:eastAsia="宋体" w:cs="宋体"/>
          <w:color w:val="000000"/>
          <w:szCs w:val="21"/>
          <w:highlight w:val="none"/>
          <w:lang w:val="en-US" w:eastAsia="zh-CN"/>
        </w:rPr>
      </w:pPr>
      <w:r>
        <w:rPr>
          <w:rFonts w:ascii="宋体" w:hAnsi="宋体" w:eastAsia="宋体" w:cs="宋体"/>
          <w:color w:val="000000"/>
          <w:szCs w:val="21"/>
          <w:highlight w:val="none"/>
          <w:lang w:val="en-US" w:eastAsia="zh-CN"/>
        </w:rPr>
        <w:t xml:space="preserve">一、适用范围</w:t>
      </w:r>
      <w:r>
        <w:rPr>
          <w:rFonts w:ascii="宋体" w:hAnsi="宋体" w:eastAsia="宋体" w:cs="宋体"/>
          <w:color w:val="000000"/>
          <w:szCs w:val="21"/>
          <w:highlight w:val="none"/>
          <w:lang w:val="en-US" w:eastAsia="zh-CN"/>
        </w:rPr>
      </w:r>
      <w:r/>
    </w:p>
    <w:p>
      <w:pPr>
        <w:pStyle w:val="829"/>
        <w:ind w:firstLine="420"/>
        <w:spacing w:line="360" w:lineRule="auto"/>
        <w:widowControl/>
        <w:rPr>
          <w:rFonts w:ascii="宋体" w:hAnsi="宋体" w:eastAsia="宋体" w:cs="宋体"/>
          <w:color w:val="000000"/>
          <w:szCs w:val="21"/>
          <w:highlight w:val="none"/>
          <w:lang w:val="en-US" w:eastAsia="zh-CN"/>
        </w:rPr>
      </w:pPr>
      <w:r>
        <w:rPr>
          <w:rFonts w:ascii="宋体" w:hAnsi="宋体" w:eastAsia="宋体" w:cs="宋体"/>
          <w:color w:val="000000"/>
          <w:szCs w:val="21"/>
          <w:highlight w:val="none"/>
          <w:lang w:val="en-US" w:eastAsia="zh-CN"/>
        </w:rPr>
        <w:t xml:space="preserve">东山镇辖区内道路绿地、公共绿地内树木、花灌、地被和草坪等植物及各类绿化设施的养护管理工作。</w:t>
      </w:r>
      <w:r>
        <w:rPr>
          <w:rFonts w:ascii="宋体" w:hAnsi="宋体" w:eastAsia="宋体" w:cs="宋体"/>
          <w:color w:val="000000"/>
          <w:szCs w:val="21"/>
          <w:highlight w:val="none"/>
          <w:lang w:val="en-US" w:eastAsia="zh-CN"/>
        </w:rPr>
      </w:r>
      <w:r/>
    </w:p>
    <w:p>
      <w:pPr>
        <w:pStyle w:val="829"/>
        <w:ind w:firstLine="420"/>
        <w:spacing w:line="360" w:lineRule="auto"/>
        <w:widowControl/>
        <w:rPr>
          <w:rFonts w:ascii="宋体" w:hAnsi="宋体" w:eastAsia="宋体" w:cs="宋体"/>
          <w:color w:val="000000"/>
          <w:szCs w:val="21"/>
          <w:highlight w:val="none"/>
          <w:lang w:val="en-US" w:eastAsia="zh-CN"/>
        </w:rPr>
      </w:pPr>
      <w:r>
        <w:rPr>
          <w:rFonts w:ascii="宋体" w:hAnsi="宋体" w:eastAsia="宋体" w:cs="宋体"/>
          <w:color w:val="000000"/>
          <w:szCs w:val="21"/>
          <w:highlight w:val="none"/>
          <w:lang w:val="en-US" w:eastAsia="zh-CN"/>
        </w:rPr>
        <w:t xml:space="preserve">二、考核主体与招标要求</w:t>
      </w:r>
      <w:r>
        <w:rPr>
          <w:rFonts w:ascii="宋体" w:hAnsi="宋体" w:eastAsia="宋体" w:cs="宋体"/>
          <w:color w:val="000000"/>
          <w:szCs w:val="21"/>
          <w:highlight w:val="none"/>
          <w:lang w:val="en-US" w:eastAsia="zh-CN"/>
        </w:rPr>
      </w:r>
      <w:r/>
    </w:p>
    <w:p>
      <w:pPr>
        <w:pStyle w:val="829"/>
        <w:ind w:firstLine="420"/>
        <w:spacing w:line="360" w:lineRule="auto"/>
        <w:widowControl/>
        <w:rPr>
          <w:rFonts w:ascii="宋体" w:hAnsi="宋体" w:eastAsia="宋体" w:cs="宋体"/>
          <w:color w:val="000000"/>
          <w:szCs w:val="21"/>
          <w:highlight w:val="none"/>
          <w:lang w:val="en-US" w:eastAsia="zh-CN"/>
        </w:rPr>
      </w:pPr>
      <w:r>
        <w:rPr>
          <w:rFonts w:ascii="宋体" w:hAnsi="宋体" w:eastAsia="宋体" w:cs="宋体"/>
          <w:color w:val="000000"/>
          <w:szCs w:val="21"/>
          <w:highlight w:val="none"/>
          <w:lang w:val="en-US" w:eastAsia="zh-CN"/>
        </w:rPr>
        <w:t xml:space="preserve">东山镇农林服务站负责全镇绿化养护管理的考核工作。被考核对象为通过公开招标而取得镇区绿化养护资格的企  业单位。</w:t>
      </w:r>
      <w:r>
        <w:rPr>
          <w:rFonts w:ascii="宋体" w:hAnsi="宋体" w:eastAsia="宋体" w:cs="宋体"/>
          <w:color w:val="000000"/>
          <w:szCs w:val="21"/>
          <w:highlight w:val="none"/>
          <w:lang w:val="en-US" w:eastAsia="zh-CN"/>
        </w:rPr>
      </w:r>
      <w:r/>
    </w:p>
    <w:p>
      <w:pPr>
        <w:pStyle w:val="829"/>
        <w:ind w:firstLine="420"/>
        <w:spacing w:line="360" w:lineRule="auto"/>
        <w:widowControl/>
        <w:rPr>
          <w:rFonts w:ascii="宋体" w:hAnsi="宋体" w:eastAsia="宋体" w:cs="宋体"/>
          <w:color w:val="000000"/>
          <w:szCs w:val="21"/>
          <w:highlight w:val="none"/>
          <w:lang w:val="en-US" w:eastAsia="zh-CN"/>
        </w:rPr>
      </w:pPr>
      <w:r>
        <w:rPr>
          <w:rFonts w:ascii="宋体" w:hAnsi="宋体" w:eastAsia="宋体" w:cs="宋体"/>
          <w:color w:val="000000"/>
          <w:szCs w:val="21"/>
          <w:highlight w:val="none"/>
          <w:lang w:val="en-US" w:eastAsia="zh-CN"/>
        </w:rPr>
        <w:t xml:space="preserve">三、考核方式和依据</w:t>
      </w:r>
      <w:r>
        <w:rPr>
          <w:rFonts w:ascii="宋体" w:hAnsi="宋体" w:eastAsia="宋体" w:cs="宋体"/>
          <w:color w:val="000000"/>
          <w:szCs w:val="21"/>
          <w:highlight w:val="none"/>
          <w:lang w:val="en-US" w:eastAsia="zh-CN"/>
        </w:rPr>
      </w:r>
      <w:r/>
    </w:p>
    <w:p>
      <w:pPr>
        <w:pStyle w:val="829"/>
        <w:ind w:firstLine="420"/>
        <w:spacing w:line="360" w:lineRule="auto"/>
        <w:widowControl/>
        <w:rPr>
          <w:rFonts w:ascii="宋体" w:hAnsi="宋体" w:eastAsia="宋体" w:cs="宋体"/>
          <w:color w:val="000000"/>
          <w:szCs w:val="21"/>
          <w:highlight w:val="none"/>
          <w:lang w:val="en-US" w:eastAsia="zh-CN"/>
        </w:rPr>
      </w:pPr>
      <w:r>
        <w:rPr>
          <w:rFonts w:ascii="宋体" w:hAnsi="宋体" w:eastAsia="宋体" w:cs="宋体"/>
          <w:color w:val="000000"/>
          <w:szCs w:val="21"/>
          <w:highlight w:val="none"/>
          <w:lang w:val="en-US" w:eastAsia="zh-CN"/>
        </w:rPr>
        <w:t xml:space="preserve">考核以每月一次进行，包括基础考核和专项考核。考核评分依据《东山镇公共绿化养护管理基础考核评分细则》、《东山镇公共绿化养护管理专项考核评分细则》（附件1、2）及《江苏省城市园林绿化养护管理分级标准》三级养护标准，如与采购人考核标准存不一致之处的，按高标准执行。</w:t>
      </w:r>
      <w:r>
        <w:rPr>
          <w:rFonts w:ascii="宋体" w:hAnsi="宋体" w:eastAsia="宋体" w:cs="宋体"/>
          <w:color w:val="000000"/>
          <w:szCs w:val="21"/>
          <w:highlight w:val="none"/>
          <w:lang w:val="en-US" w:eastAsia="zh-CN"/>
        </w:rPr>
      </w:r>
      <w:r/>
    </w:p>
    <w:p>
      <w:pPr>
        <w:pStyle w:val="829"/>
        <w:ind w:firstLine="420"/>
        <w:spacing w:line="360" w:lineRule="auto"/>
        <w:widowControl/>
        <w:rPr>
          <w:rFonts w:ascii="宋体" w:hAnsi="宋体" w:eastAsia="宋体" w:cs="宋体"/>
          <w:color w:val="000000"/>
          <w:szCs w:val="21"/>
          <w:highlight w:val="none"/>
          <w:lang w:val="en-US" w:eastAsia="zh-CN"/>
        </w:rPr>
      </w:pPr>
      <w:r>
        <w:rPr>
          <w:rFonts w:ascii="宋体" w:hAnsi="宋体" w:eastAsia="宋体" w:cs="宋体"/>
          <w:color w:val="000000"/>
          <w:szCs w:val="21"/>
          <w:highlight w:val="none"/>
          <w:lang w:val="en-US" w:eastAsia="zh-CN"/>
        </w:rPr>
        <w:t xml:space="preserve">月度考核分数=基础考核分数×80%+专项考核（施肥、冬管、安全管理及文明作业）分数×20%</w:t>
      </w:r>
      <w:r>
        <w:rPr>
          <w:rFonts w:ascii="宋体" w:hAnsi="宋体" w:eastAsia="宋体" w:cs="宋体"/>
          <w:color w:val="000000"/>
          <w:szCs w:val="21"/>
          <w:highlight w:val="none"/>
          <w:lang w:val="en-US" w:eastAsia="zh-CN"/>
        </w:rPr>
      </w:r>
      <w:r/>
    </w:p>
    <w:p>
      <w:pPr>
        <w:pStyle w:val="829"/>
        <w:ind w:firstLine="420"/>
        <w:spacing w:line="360" w:lineRule="auto"/>
        <w:widowControl/>
        <w:rPr>
          <w:rFonts w:ascii="宋体" w:hAnsi="宋体" w:eastAsia="宋体" w:cs="宋体"/>
          <w:color w:val="000000"/>
          <w:szCs w:val="21"/>
          <w:highlight w:val="none"/>
          <w:lang w:val="en-US" w:eastAsia="zh-CN"/>
        </w:rPr>
      </w:pPr>
      <w:r>
        <w:rPr>
          <w:rFonts w:ascii="宋体" w:hAnsi="宋体" w:eastAsia="宋体" w:cs="宋体"/>
          <w:color w:val="000000"/>
          <w:szCs w:val="21"/>
          <w:highlight w:val="none"/>
          <w:lang w:val="en-US" w:eastAsia="zh-CN"/>
        </w:rPr>
        <w:t xml:space="preserve">当月若无专项考核，月度考核分数=基础考核分数</w:t>
      </w:r>
      <w:r>
        <w:rPr>
          <w:rFonts w:ascii="宋体" w:hAnsi="宋体" w:eastAsia="宋体" w:cs="宋体"/>
          <w:color w:val="000000"/>
          <w:szCs w:val="21"/>
          <w:highlight w:val="none"/>
          <w:lang w:val="en-US" w:eastAsia="zh-CN"/>
        </w:rPr>
      </w:r>
      <w:r/>
    </w:p>
    <w:p>
      <w:pPr>
        <w:pStyle w:val="829"/>
        <w:ind w:firstLine="420"/>
        <w:spacing w:line="360" w:lineRule="auto"/>
        <w:widowControl/>
        <w:rPr>
          <w:rFonts w:ascii="宋体" w:hAnsi="宋体" w:eastAsia="宋体" w:cs="宋体"/>
          <w:color w:val="000000"/>
          <w:szCs w:val="21"/>
          <w:highlight w:val="none"/>
          <w:lang w:val="en-US" w:eastAsia="zh-CN"/>
        </w:rPr>
      </w:pPr>
      <w:r>
        <w:rPr>
          <w:rFonts w:ascii="宋体" w:hAnsi="宋体" w:eastAsia="宋体" w:cs="宋体"/>
          <w:color w:val="000000"/>
          <w:szCs w:val="21"/>
          <w:highlight w:val="none"/>
          <w:lang w:val="en-US" w:eastAsia="zh-CN"/>
        </w:rPr>
        <w:t xml:space="preserve">1.基础考核：农林服务站每月集中考核一次得出每月基准分；平时巡查、市民投诉、联动中心、媒体等渠道反映的问题，按考核标准进行日常扣分。</w:t>
      </w:r>
      <w:r>
        <w:rPr>
          <w:rFonts w:ascii="宋体" w:hAnsi="宋体" w:eastAsia="宋体" w:cs="宋体"/>
          <w:color w:val="000000"/>
          <w:szCs w:val="21"/>
          <w:highlight w:val="none"/>
          <w:lang w:val="en-US" w:eastAsia="zh-CN"/>
        </w:rPr>
      </w:r>
      <w:r/>
    </w:p>
    <w:p>
      <w:pPr>
        <w:pStyle w:val="829"/>
        <w:ind w:firstLine="420"/>
        <w:spacing w:line="360" w:lineRule="auto"/>
        <w:widowControl/>
        <w:rPr>
          <w:rFonts w:ascii="宋体" w:hAnsi="宋体" w:eastAsia="宋体" w:cs="宋体"/>
          <w:color w:val="000000"/>
          <w:szCs w:val="21"/>
          <w:highlight w:val="none"/>
          <w:lang w:val="en-US" w:eastAsia="zh-CN"/>
        </w:rPr>
      </w:pPr>
      <w:r>
        <w:rPr>
          <w:rFonts w:ascii="宋体" w:hAnsi="宋体" w:eastAsia="宋体" w:cs="宋体"/>
          <w:color w:val="000000"/>
          <w:szCs w:val="21"/>
          <w:highlight w:val="none"/>
          <w:lang w:val="en-US" w:eastAsia="zh-CN"/>
        </w:rPr>
        <w:t xml:space="preserve">2.专项考核：根据绿化养护重点，进行专项考核。包括施肥专项考核、冬管专项考核、安全管理及文明作业考核。专项考核时间由农林服务站根据当月情况另行通知养护单位。</w:t>
      </w:r>
      <w:r>
        <w:rPr>
          <w:rFonts w:ascii="宋体" w:hAnsi="宋体" w:eastAsia="宋体" w:cs="宋体"/>
          <w:color w:val="000000"/>
          <w:szCs w:val="21"/>
          <w:highlight w:val="none"/>
          <w:lang w:val="en-US" w:eastAsia="zh-CN"/>
        </w:rPr>
      </w:r>
      <w:r/>
    </w:p>
    <w:p>
      <w:pPr>
        <w:pStyle w:val="829"/>
        <w:ind w:firstLine="420"/>
        <w:spacing w:line="360" w:lineRule="auto"/>
        <w:widowControl/>
        <w:rPr>
          <w:rFonts w:ascii="宋体" w:hAnsi="宋体" w:eastAsia="宋体" w:cs="宋体"/>
          <w:color w:val="000000"/>
          <w:szCs w:val="21"/>
          <w:highlight w:val="none"/>
          <w:lang w:val="en-US" w:eastAsia="zh-CN"/>
        </w:rPr>
      </w:pPr>
      <w:r>
        <w:rPr>
          <w:rFonts w:ascii="宋体" w:hAnsi="宋体" w:eastAsia="宋体" w:cs="宋体"/>
          <w:color w:val="000000"/>
          <w:szCs w:val="21"/>
          <w:highlight w:val="none"/>
          <w:lang w:val="en-US" w:eastAsia="zh-CN"/>
        </w:rPr>
        <w:t xml:space="preserve">四、考核结果通报及运用</w:t>
      </w:r>
      <w:r>
        <w:rPr>
          <w:rFonts w:ascii="宋体" w:hAnsi="宋体" w:eastAsia="宋体" w:cs="宋体"/>
          <w:color w:val="000000"/>
          <w:szCs w:val="21"/>
          <w:highlight w:val="none"/>
          <w:lang w:val="en-US" w:eastAsia="zh-CN"/>
        </w:rPr>
      </w:r>
      <w:r/>
    </w:p>
    <w:p>
      <w:pPr>
        <w:pStyle w:val="829"/>
        <w:ind w:firstLine="420"/>
        <w:spacing w:line="360" w:lineRule="auto"/>
        <w:widowControl/>
        <w:rPr>
          <w:rFonts w:ascii="宋体" w:hAnsi="宋体" w:eastAsia="宋体" w:cs="宋体"/>
          <w:color w:val="000000"/>
          <w:szCs w:val="21"/>
          <w:highlight w:val="none"/>
          <w:lang w:val="en-US" w:eastAsia="zh-CN"/>
        </w:rPr>
      </w:pPr>
      <w:r>
        <w:rPr>
          <w:rFonts w:ascii="宋体" w:hAnsi="宋体" w:eastAsia="宋体" w:cs="宋体"/>
          <w:color w:val="000000"/>
          <w:szCs w:val="21"/>
          <w:highlight w:val="none"/>
          <w:lang w:val="en-US" w:eastAsia="zh-CN"/>
        </w:rPr>
        <w:t xml:space="preserve">每月底反馈扣分情况和扣分原因，如有异议，需在3日内提出，逾期视作认可。月度考核得分达95分及以上，不扣除当月养护费用；月度考核得分低于95分，则按照所得分数的百分比结算当月养护费用，当月养护费=（月度考核得分/100）×（</w:t>
      </w:r>
      <w:r>
        <w:rPr>
          <w:rFonts w:hint="eastAsia" w:ascii="宋体" w:hAnsi="宋体" w:eastAsia="宋体" w:cs="宋体"/>
          <w:color w:val="000000"/>
          <w:szCs w:val="21"/>
          <w:highlight w:val="none"/>
          <w:lang w:val="en-US" w:eastAsia="zh-CN"/>
        </w:rPr>
        <w:t xml:space="preserve">成交</w:t>
      </w:r>
      <w:r>
        <w:rPr>
          <w:rFonts w:ascii="宋体" w:hAnsi="宋体" w:eastAsia="宋体" w:cs="宋体"/>
          <w:color w:val="000000"/>
          <w:szCs w:val="21"/>
          <w:highlight w:val="none"/>
          <w:lang w:val="en-US" w:eastAsia="zh-CN"/>
        </w:rPr>
        <w:t xml:space="preserve">金额/养护月数）。</w:t>
      </w:r>
      <w:r>
        <w:rPr>
          <w:rFonts w:ascii="宋体" w:hAnsi="宋体" w:eastAsia="宋体" w:cs="宋体"/>
          <w:color w:val="000000"/>
          <w:szCs w:val="21"/>
          <w:highlight w:val="none"/>
          <w:lang w:val="en-US" w:eastAsia="zh-CN"/>
        </w:rPr>
      </w:r>
      <w:r/>
    </w:p>
    <w:p>
      <w:pPr>
        <w:pStyle w:val="829"/>
        <w:ind w:firstLine="420"/>
        <w:spacing w:line="360" w:lineRule="auto"/>
        <w:widowControl/>
        <w:rPr>
          <w:rFonts w:ascii="宋体" w:hAnsi="宋体" w:eastAsia="宋体" w:cs="宋体"/>
          <w:color w:val="000000"/>
          <w:szCs w:val="21"/>
          <w:highlight w:val="none"/>
          <w:lang w:val="en-US" w:eastAsia="zh-CN"/>
        </w:rPr>
      </w:pPr>
      <w:r>
        <w:rPr>
          <w:rFonts w:ascii="宋体" w:hAnsi="宋体" w:eastAsia="宋体" w:cs="宋体"/>
          <w:color w:val="000000"/>
          <w:szCs w:val="21"/>
          <w:highlight w:val="none"/>
          <w:lang w:val="en-US" w:eastAsia="zh-CN"/>
        </w:rPr>
        <w:t xml:space="preserve">五、直接终止合同情况</w:t>
      </w:r>
      <w:r>
        <w:rPr>
          <w:rFonts w:ascii="宋体" w:hAnsi="宋体" w:eastAsia="宋体" w:cs="宋体"/>
          <w:color w:val="000000"/>
          <w:szCs w:val="21"/>
          <w:highlight w:val="none"/>
          <w:lang w:val="en-US" w:eastAsia="zh-CN"/>
        </w:rPr>
      </w:r>
      <w:r/>
    </w:p>
    <w:p>
      <w:pPr>
        <w:pStyle w:val="829"/>
        <w:ind w:firstLine="420"/>
        <w:spacing w:line="360" w:lineRule="auto"/>
        <w:widowControl/>
        <w:rPr>
          <w:rFonts w:ascii="宋体" w:hAnsi="宋体" w:eastAsia="宋体" w:cs="宋体"/>
          <w:color w:val="000000"/>
          <w:szCs w:val="21"/>
          <w:highlight w:val="none"/>
          <w:lang w:val="en-US" w:eastAsia="zh-CN"/>
        </w:rPr>
      </w:pPr>
      <w:r>
        <w:rPr>
          <w:rFonts w:ascii="宋体" w:hAnsi="宋体" w:eastAsia="宋体" w:cs="宋体"/>
          <w:color w:val="000000"/>
          <w:szCs w:val="21"/>
          <w:highlight w:val="none"/>
          <w:lang w:val="en-US" w:eastAsia="zh-CN"/>
        </w:rPr>
        <w:t xml:space="preserve">1.承包方养护期间，如有项目分包、转包现象，发包方有权单方面终止合同，因终止合同造成的所有损失由承包方承担，且承包方不得参与下一年度东山镇绿化养护政府采购。</w:t>
      </w:r>
      <w:r>
        <w:rPr>
          <w:rFonts w:ascii="宋体" w:hAnsi="宋体" w:eastAsia="宋体" w:cs="宋体"/>
          <w:color w:val="000000"/>
          <w:szCs w:val="21"/>
          <w:highlight w:val="none"/>
          <w:lang w:val="en-US" w:eastAsia="zh-CN"/>
        </w:rPr>
      </w:r>
      <w:r/>
    </w:p>
    <w:p>
      <w:pPr>
        <w:pStyle w:val="829"/>
        <w:ind w:firstLine="420"/>
        <w:spacing w:line="360" w:lineRule="auto"/>
        <w:widowControl/>
        <w:rPr>
          <w:rFonts w:ascii="宋体" w:hAnsi="宋体" w:eastAsia="宋体" w:cs="宋体"/>
          <w:color w:val="000000"/>
          <w:szCs w:val="21"/>
          <w:highlight w:val="none"/>
          <w:lang w:val="en-US" w:eastAsia="zh-CN"/>
        </w:rPr>
      </w:pPr>
      <w:r>
        <w:rPr>
          <w:rFonts w:ascii="宋体" w:hAnsi="宋体" w:eastAsia="宋体" w:cs="宋体"/>
          <w:color w:val="000000"/>
          <w:szCs w:val="21"/>
          <w:highlight w:val="none"/>
          <w:lang w:val="en-US" w:eastAsia="zh-CN"/>
        </w:rPr>
        <w:t xml:space="preserve">2.合同期内，若在每月考核中累计3次及以上得分低于85分，发包方有权单方面终止合同，因终止合同造成的所有损失由承包方承担，且承包方不得参与下一年度东山镇绿化养护政府采购。</w:t>
      </w:r>
      <w:r>
        <w:rPr>
          <w:rFonts w:ascii="宋体" w:hAnsi="宋体" w:eastAsia="宋体" w:cs="宋体"/>
          <w:color w:val="000000"/>
          <w:szCs w:val="21"/>
          <w:highlight w:val="none"/>
          <w:lang w:val="en-US" w:eastAsia="zh-CN"/>
        </w:rPr>
      </w:r>
      <w:r/>
    </w:p>
    <w:p>
      <w:pPr>
        <w:pStyle w:val="829"/>
        <w:ind w:firstLine="420"/>
        <w:spacing w:line="360" w:lineRule="auto"/>
        <w:widowControl/>
        <w:rPr>
          <w:rFonts w:ascii="宋体" w:hAnsi="宋体" w:eastAsia="宋体" w:cs="宋体"/>
          <w:color w:val="000000"/>
          <w:szCs w:val="21"/>
          <w:highlight w:val="none"/>
          <w:lang w:val="en-US" w:eastAsia="zh-CN"/>
        </w:rPr>
      </w:pPr>
      <w:r>
        <w:rPr>
          <w:rFonts w:ascii="宋体" w:hAnsi="宋体" w:eastAsia="宋体" w:cs="宋体"/>
          <w:color w:val="000000"/>
          <w:szCs w:val="21"/>
          <w:highlight w:val="none"/>
          <w:lang w:val="en-US" w:eastAsia="zh-CN"/>
        </w:rPr>
        <w:t xml:space="preserve">六、安全保障与责任</w:t>
      </w:r>
      <w:r>
        <w:rPr>
          <w:rFonts w:ascii="宋体" w:hAnsi="宋体" w:eastAsia="宋体" w:cs="宋体"/>
          <w:color w:val="000000"/>
          <w:szCs w:val="21"/>
          <w:highlight w:val="none"/>
          <w:lang w:val="en-US" w:eastAsia="zh-CN"/>
        </w:rPr>
      </w:r>
      <w:r/>
    </w:p>
    <w:p>
      <w:pPr>
        <w:pStyle w:val="829"/>
        <w:ind w:firstLine="420"/>
        <w:spacing w:line="360" w:lineRule="auto"/>
        <w:widowControl/>
        <w:rPr>
          <w:rFonts w:ascii="宋体" w:hAnsi="宋体" w:eastAsia="宋体" w:cs="宋体"/>
          <w:color w:val="000000"/>
          <w:szCs w:val="21"/>
          <w:highlight w:val="none"/>
          <w:lang w:val="en-US" w:eastAsia="zh-CN"/>
        </w:rPr>
      </w:pPr>
      <w:r>
        <w:rPr>
          <w:rFonts w:ascii="宋体" w:hAnsi="宋体" w:eastAsia="宋体" w:cs="宋体"/>
          <w:color w:val="000000"/>
          <w:szCs w:val="21"/>
          <w:highlight w:val="none"/>
          <w:lang w:val="en-US" w:eastAsia="zh-CN"/>
        </w:rPr>
        <w:t xml:space="preserve">承包方养护过程中，采取周密的安全措施，以避免对工作人员、公众和他人人身以及财产造成损害，因承包方操作不当或养护管理不当（如蛀干害虫未及时防治，引起枝条砸落等）造成人身及其它财产损失，由承包方承担一切责任。</w:t>
      </w:r>
      <w:r>
        <w:rPr>
          <w:rFonts w:ascii="宋体" w:hAnsi="宋体" w:eastAsia="宋体" w:cs="宋体"/>
          <w:color w:val="000000"/>
          <w:szCs w:val="21"/>
          <w:highlight w:val="none"/>
          <w:lang w:val="en-US" w:eastAsia="zh-CN"/>
        </w:rPr>
      </w:r>
      <w:r/>
    </w:p>
    <w:p>
      <w:pPr>
        <w:pStyle w:val="829"/>
        <w:spacing w:line="360" w:lineRule="auto"/>
        <w:widowControl/>
        <w:rPr>
          <w:rFonts w:ascii="宋体" w:hAnsi="宋体" w:eastAsia="宋体" w:cs="宋体"/>
          <w:color w:val="000000"/>
          <w:szCs w:val="21"/>
          <w:highlight w:val="none"/>
          <w:lang w:val="en-US" w:eastAsia="zh-CN"/>
        </w:rPr>
      </w:pPr>
      <w:r>
        <w:rPr>
          <w:rFonts w:ascii="宋体" w:hAnsi="宋体" w:eastAsia="宋体" w:cs="宋体"/>
          <w:color w:val="000000"/>
          <w:szCs w:val="21"/>
          <w:highlight w:val="none"/>
          <w:lang w:val="en-US" w:eastAsia="zh-CN"/>
        </w:rPr>
        <w:t xml:space="preserve">附件：1.东山镇公共绿化养护管理基础考核评分细则</w:t>
      </w:r>
      <w:r>
        <w:rPr>
          <w:rFonts w:ascii="宋体" w:hAnsi="宋体" w:eastAsia="宋体" w:cs="宋体"/>
          <w:color w:val="000000"/>
          <w:szCs w:val="21"/>
          <w:highlight w:val="none"/>
          <w:lang w:val="en-US" w:eastAsia="zh-CN"/>
        </w:rPr>
      </w:r>
      <w:r/>
    </w:p>
    <w:p>
      <w:pPr>
        <w:pStyle w:val="829"/>
        <w:ind w:firstLine="630"/>
        <w:spacing w:line="360" w:lineRule="auto"/>
        <w:widowControl/>
        <w:rPr>
          <w:rFonts w:ascii="宋体" w:hAnsi="宋体" w:eastAsia="宋体" w:cs="宋体"/>
          <w:color w:val="000000"/>
          <w:szCs w:val="21"/>
          <w:highlight w:val="none"/>
          <w:lang w:val="en-US" w:eastAsia="zh-CN"/>
        </w:rPr>
      </w:pPr>
      <w:r>
        <w:rPr>
          <w:rFonts w:ascii="宋体" w:hAnsi="宋体" w:eastAsia="宋体" w:cs="宋体"/>
          <w:color w:val="000000"/>
          <w:szCs w:val="21"/>
          <w:highlight w:val="none"/>
          <w:lang w:val="en-US" w:eastAsia="zh-CN"/>
        </w:rPr>
        <w:t xml:space="preserve">2.东山镇公共绿化养护管理专项考核评分细则</w:t>
      </w:r>
      <w:r>
        <w:rPr>
          <w:rFonts w:ascii="宋体" w:hAnsi="宋体" w:eastAsia="宋体" w:cs="宋体"/>
          <w:color w:val="000000"/>
          <w:szCs w:val="21"/>
          <w:highlight w:val="none"/>
          <w:lang w:val="en-US" w:eastAsia="zh-CN"/>
        </w:rPr>
      </w:r>
      <w:r/>
    </w:p>
    <w:p>
      <w:pPr>
        <w:pStyle w:val="829"/>
        <w:ind w:firstLine="420"/>
        <w:spacing w:line="360" w:lineRule="auto"/>
        <w:widowControl/>
        <w:rPr>
          <w:rFonts w:ascii="宋体" w:hAnsi="宋体" w:eastAsia="宋体" w:cs="宋体"/>
          <w:color w:val="000000"/>
          <w:szCs w:val="21"/>
          <w:highlight w:val="none"/>
          <w:lang w:val="en-US" w:eastAsia="zh-CN"/>
        </w:rPr>
      </w:pPr>
      <w:r>
        <w:rPr>
          <w:rFonts w:ascii="宋体" w:hAnsi="宋体" w:eastAsia="宋体" w:cs="宋体"/>
          <w:color w:val="000000"/>
          <w:szCs w:val="21"/>
          <w:highlight w:val="none"/>
          <w:lang w:val="en-US" w:eastAsia="zh-CN"/>
        </w:rPr>
        <w:t xml:space="preserve">附件1</w:t>
      </w:r>
      <w:r>
        <w:rPr>
          <w:rFonts w:hint="eastAsia" w:ascii="宋体" w:hAnsi="宋体" w:eastAsia="宋体" w:cs="宋体"/>
          <w:color w:val="000000"/>
          <w:szCs w:val="21"/>
          <w:highlight w:val="none"/>
          <w:lang w:val="en-US" w:eastAsia="zh-CN"/>
        </w:rPr>
        <w:t xml:space="preserve">：东山镇公共绿化养护管理基础考核评分细则</w:t>
      </w:r>
      <w:r>
        <w:rPr>
          <w:rFonts w:ascii="宋体" w:hAnsi="宋体" w:eastAsia="宋体" w:cs="宋体"/>
          <w:color w:val="000000"/>
          <w:szCs w:val="21"/>
          <w:highlight w:val="none"/>
          <w:lang w:val="en-US" w:eastAsia="zh-CN"/>
        </w:rPr>
      </w:r>
      <w:r/>
    </w:p>
    <w:tbl>
      <w:tblPr>
        <w:tblW w:w="8520" w:type="dxa"/>
        <w:tblInd w:w="141" w:type="dxa"/>
        <w:tblLayout w:type="fixed"/>
        <w:tblCellMar>
          <w:left w:w="108" w:type="dxa"/>
          <w:top w:w="0" w:type="dxa"/>
          <w:right w:w="108" w:type="dxa"/>
          <w:bottom w:w="0" w:type="dxa"/>
        </w:tblCellMar>
        <w:tblLook w:val="04A0" w:firstRow="1" w:lastRow="0" w:firstColumn="1" w:lastColumn="0" w:noHBand="0" w:noVBand="1"/>
      </w:tblPr>
      <w:tblGrid>
        <w:gridCol w:w="360"/>
        <w:gridCol w:w="870"/>
        <w:gridCol w:w="495"/>
        <w:gridCol w:w="2640"/>
        <w:gridCol w:w="705"/>
        <w:gridCol w:w="2760"/>
        <w:gridCol w:w="690"/>
      </w:tblGrid>
      <w:tr>
        <w:trPr>
          <w:trHeight w:val="23"/>
        </w:trPr>
        <w:tc>
          <w:tcPr>
            <w:tcBorders>
              <w:top w:val="single" w:color="000000" w:sz="4" w:space="0"/>
              <w:left w:val="single" w:color="000000" w:sz="4" w:space="0"/>
              <w:bottom w:val="single" w:color="000000" w:sz="4" w:space="0"/>
              <w:right w:val="single" w:color="000000" w:sz="4" w:space="0"/>
            </w:tcBorders>
            <w:tcW w:w="360" w:type="dxa"/>
            <w:vAlign w:val="center"/>
            <w:textDirection w:val="lrTb"/>
            <w:noWrap w:val="false"/>
          </w:tcPr>
          <w:p>
            <w:pPr>
              <w:pStyle w:val="829"/>
              <w:jc w:val="center"/>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序号</w:t>
            </w:r>
            <w:r>
              <w:rPr>
                <w:rFonts w:hint="eastAsia" w:ascii="宋体" w:hAnsi="宋体" w:eastAsia="宋体" w:cs="宋体"/>
                <w:b w:val="0"/>
                <w:bCs w:val="0"/>
                <w:sz w:val="21"/>
                <w:szCs w:val="21"/>
              </w:rPr>
            </w:r>
            <w:r/>
          </w:p>
        </w:tc>
        <w:tc>
          <w:tcPr>
            <w:tcBorders>
              <w:top w:val="single" w:color="000000" w:sz="4" w:space="0"/>
              <w:left w:val="none" w:color="000000" w:sz="4" w:space="0"/>
              <w:bottom w:val="single" w:color="000000" w:sz="4" w:space="0"/>
              <w:right w:val="single" w:color="000000" w:sz="4" w:space="0"/>
            </w:tcBorders>
            <w:tcW w:w="870" w:type="dxa"/>
            <w:vAlign w:val="center"/>
            <w:textDirection w:val="lrTb"/>
            <w:noWrap w:val="false"/>
          </w:tcPr>
          <w:p>
            <w:pPr>
              <w:pStyle w:val="829"/>
              <w:jc w:val="center"/>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分类</w:t>
            </w:r>
            <w:r>
              <w:rPr>
                <w:rFonts w:hint="eastAsia" w:ascii="宋体" w:hAnsi="宋体" w:eastAsia="宋体" w:cs="宋体"/>
                <w:b w:val="0"/>
                <w:bCs w:val="0"/>
                <w:sz w:val="21"/>
                <w:szCs w:val="21"/>
              </w:rPr>
            </w:r>
            <w:r/>
          </w:p>
        </w:tc>
        <w:tc>
          <w:tcPr>
            <w:tcBorders>
              <w:top w:val="single" w:color="000000" w:sz="4" w:space="0"/>
              <w:left w:val="none" w:color="000000" w:sz="4" w:space="0"/>
              <w:bottom w:val="single" w:color="000000" w:sz="4" w:space="0"/>
              <w:right w:val="single" w:color="000000" w:sz="4" w:space="0"/>
            </w:tcBorders>
            <w:tcW w:w="495" w:type="dxa"/>
            <w:vAlign w:val="center"/>
            <w:textDirection w:val="lrTb"/>
            <w:noWrap w:val="false"/>
          </w:tcPr>
          <w:p>
            <w:pPr>
              <w:pStyle w:val="829"/>
              <w:jc w:val="center"/>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条目</w:t>
            </w:r>
            <w:r>
              <w:rPr>
                <w:rFonts w:hint="eastAsia" w:ascii="宋体" w:hAnsi="宋体" w:eastAsia="宋体" w:cs="宋体"/>
                <w:b w:val="0"/>
                <w:bCs w:val="0"/>
                <w:sz w:val="21"/>
                <w:szCs w:val="21"/>
              </w:rPr>
            </w:r>
            <w:r/>
          </w:p>
        </w:tc>
        <w:tc>
          <w:tcPr>
            <w:tcBorders>
              <w:top w:val="single" w:color="000000" w:sz="4" w:space="0"/>
              <w:left w:val="none" w:color="000000" w:sz="4" w:space="0"/>
              <w:bottom w:val="single" w:color="000000" w:sz="4" w:space="0"/>
              <w:right w:val="single" w:color="000000" w:sz="4" w:space="0"/>
            </w:tcBorders>
            <w:tcW w:w="2640" w:type="dxa"/>
            <w:vAlign w:val="center"/>
            <w:textDirection w:val="lrTb"/>
            <w:noWrap w:val="false"/>
          </w:tcPr>
          <w:p>
            <w:pPr>
              <w:pStyle w:val="829"/>
              <w:jc w:val="center"/>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考核内容及管护要求</w:t>
            </w:r>
            <w:r>
              <w:rPr>
                <w:rFonts w:hint="eastAsia" w:ascii="宋体" w:hAnsi="宋体" w:eastAsia="宋体" w:cs="宋体"/>
                <w:b w:val="0"/>
                <w:bCs w:val="0"/>
                <w:sz w:val="21"/>
                <w:szCs w:val="21"/>
              </w:rPr>
            </w:r>
            <w:r/>
          </w:p>
        </w:tc>
        <w:tc>
          <w:tcPr>
            <w:tcBorders>
              <w:top w:val="single" w:color="000000" w:sz="4" w:space="0"/>
              <w:left w:val="none" w:color="000000" w:sz="4" w:space="0"/>
              <w:bottom w:val="single" w:color="000000" w:sz="4" w:space="0"/>
              <w:right w:val="single" w:color="000000" w:sz="4" w:space="0"/>
            </w:tcBorders>
            <w:tcW w:w="705" w:type="dxa"/>
            <w:vAlign w:val="center"/>
            <w:textDirection w:val="lrTb"/>
            <w:noWrap w:val="false"/>
          </w:tcPr>
          <w:p>
            <w:pPr>
              <w:pStyle w:val="829"/>
              <w:jc w:val="center"/>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标准得分</w:t>
            </w:r>
            <w:r>
              <w:rPr>
                <w:rFonts w:hint="eastAsia" w:ascii="宋体" w:hAnsi="宋体" w:eastAsia="宋体" w:cs="宋体"/>
                <w:b w:val="0"/>
                <w:bCs w:val="0"/>
                <w:sz w:val="21"/>
                <w:szCs w:val="21"/>
              </w:rPr>
            </w:r>
            <w:r/>
          </w:p>
        </w:tc>
        <w:tc>
          <w:tcPr>
            <w:tcBorders>
              <w:top w:val="single" w:color="000000" w:sz="4" w:space="0"/>
              <w:left w:val="none" w:color="000000" w:sz="4" w:space="0"/>
              <w:bottom w:val="single" w:color="000000" w:sz="4" w:space="0"/>
              <w:right w:val="single" w:color="000000" w:sz="4" w:space="0"/>
            </w:tcBorders>
            <w:tcW w:w="2760" w:type="dxa"/>
            <w:vAlign w:val="center"/>
            <w:textDirection w:val="lrTb"/>
            <w:noWrap w:val="false"/>
          </w:tcPr>
          <w:p>
            <w:pPr>
              <w:pStyle w:val="829"/>
              <w:jc w:val="center"/>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扣分细则</w:t>
            </w:r>
            <w:r>
              <w:rPr>
                <w:rFonts w:hint="eastAsia" w:ascii="宋体" w:hAnsi="宋体" w:eastAsia="宋体" w:cs="宋体"/>
                <w:b w:val="0"/>
                <w:bCs w:val="0"/>
                <w:sz w:val="21"/>
                <w:szCs w:val="21"/>
              </w:rPr>
            </w:r>
            <w:r/>
          </w:p>
        </w:tc>
        <w:tc>
          <w:tcPr>
            <w:tcBorders>
              <w:top w:val="single" w:color="000000" w:sz="4" w:space="0"/>
              <w:left w:val="none" w:color="000000" w:sz="4" w:space="0"/>
              <w:bottom w:val="single" w:color="000000" w:sz="4" w:space="0"/>
              <w:right w:val="single" w:color="000000" w:sz="4" w:space="0"/>
            </w:tcBorders>
            <w:tcW w:w="690" w:type="dxa"/>
            <w:vAlign w:val="center"/>
            <w:textDirection w:val="lrTb"/>
            <w:noWrap w:val="false"/>
          </w:tcPr>
          <w:p>
            <w:pPr>
              <w:pStyle w:val="829"/>
              <w:jc w:val="center"/>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整改时效</w:t>
            </w:r>
            <w:r>
              <w:rPr>
                <w:rFonts w:hint="eastAsia" w:ascii="宋体" w:hAnsi="宋体" w:eastAsia="宋体" w:cs="宋体"/>
                <w:b w:val="0"/>
                <w:bCs w:val="0"/>
                <w:sz w:val="21"/>
                <w:szCs w:val="21"/>
              </w:rPr>
            </w:r>
            <w:r/>
          </w:p>
        </w:tc>
      </w:tr>
      <w:tr>
        <w:trPr>
          <w:trHeight w:val="23"/>
        </w:trPr>
        <w:tc>
          <w:tcPr>
            <w:tcBorders>
              <w:top w:val="none" w:color="000000" w:sz="4" w:space="0"/>
              <w:left w:val="single" w:color="000000" w:sz="4" w:space="0"/>
              <w:bottom w:val="single" w:color="000000" w:sz="4" w:space="0"/>
              <w:right w:val="single" w:color="000000" w:sz="4" w:space="0"/>
            </w:tcBorders>
            <w:tcW w:w="360" w:type="dxa"/>
            <w:vAlign w:val="center"/>
            <w:vMerge w:val="restart"/>
            <w:textDirection w:val="lrTb"/>
            <w:noWrap w:val="false"/>
          </w:tcPr>
          <w:p>
            <w:pPr>
              <w:pStyle w:val="829"/>
              <w:jc w:val="center"/>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w:t>
            </w:r>
            <w:r>
              <w:rPr>
                <w:rFonts w:hint="eastAsia" w:ascii="宋体" w:hAnsi="宋体" w:eastAsia="宋体" w:cs="宋体"/>
                <w:b w:val="0"/>
                <w:bCs w:val="0"/>
                <w:sz w:val="21"/>
                <w:szCs w:val="21"/>
              </w:rPr>
            </w:r>
            <w:r/>
          </w:p>
        </w:tc>
        <w:tc>
          <w:tcPr>
            <w:tcBorders>
              <w:top w:val="none" w:color="000000" w:sz="4" w:space="0"/>
              <w:left w:val="single" w:color="000000" w:sz="4" w:space="0"/>
              <w:bottom w:val="single" w:color="000000" w:sz="4" w:space="0"/>
              <w:right w:val="single" w:color="000000" w:sz="4" w:space="0"/>
            </w:tcBorders>
            <w:tcW w:w="870" w:type="dxa"/>
            <w:vAlign w:val="center"/>
            <w:vMerge w:val="restart"/>
            <w:textDirection w:val="lrTb"/>
            <w:noWrap w:val="false"/>
          </w:tcPr>
          <w:p>
            <w:pPr>
              <w:pStyle w:val="829"/>
              <w:jc w:val="center"/>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卫生保洁（10分）</w:t>
            </w:r>
            <w:r>
              <w:rPr>
                <w:rFonts w:hint="eastAsia" w:ascii="宋体" w:hAnsi="宋体" w:eastAsia="宋体" w:cs="宋体"/>
                <w:b w:val="0"/>
                <w:bCs w:val="0"/>
                <w:sz w:val="21"/>
                <w:szCs w:val="21"/>
              </w:rPr>
            </w:r>
            <w:r/>
          </w:p>
        </w:tc>
        <w:tc>
          <w:tcPr>
            <w:tcBorders>
              <w:top w:val="none" w:color="000000" w:sz="4" w:space="0"/>
              <w:left w:val="none" w:color="000000" w:sz="4" w:space="0"/>
              <w:bottom w:val="single" w:color="000000" w:sz="4" w:space="0"/>
              <w:right w:val="single" w:color="000000" w:sz="4" w:space="0"/>
            </w:tcBorders>
            <w:tcW w:w="495" w:type="dxa"/>
            <w:vAlign w:val="center"/>
            <w:textDirection w:val="lrTb"/>
            <w:noWrap w:val="false"/>
          </w:tcPr>
          <w:p>
            <w:pPr>
              <w:pStyle w:val="829"/>
              <w:jc w:val="center"/>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w:t>
            </w:r>
            <w:r>
              <w:rPr>
                <w:rFonts w:hint="eastAsia" w:ascii="宋体" w:hAnsi="宋体" w:eastAsia="宋体" w:cs="宋体"/>
                <w:b w:val="0"/>
                <w:bCs w:val="0"/>
                <w:sz w:val="21"/>
                <w:szCs w:val="21"/>
              </w:rPr>
            </w:r>
            <w:r/>
          </w:p>
        </w:tc>
        <w:tc>
          <w:tcPr>
            <w:tcBorders>
              <w:top w:val="none" w:color="000000" w:sz="4" w:space="0"/>
              <w:left w:val="none" w:color="000000" w:sz="4" w:space="0"/>
              <w:bottom w:val="single" w:color="000000" w:sz="4" w:space="0"/>
              <w:right w:val="single" w:color="000000" w:sz="4" w:space="0"/>
            </w:tcBorders>
            <w:tcW w:w="2640" w:type="dxa"/>
            <w:vAlign w:val="center"/>
            <w:textDirection w:val="lrTb"/>
            <w:noWrap w:val="false"/>
          </w:tcPr>
          <w:p>
            <w:pPr>
              <w:pStyle w:val="829"/>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每天全天候保洁，及时清理绿地、广场、</w:t>
            </w:r>
            <w:r>
              <w:rPr>
                <w:rFonts w:hint="eastAsia" w:ascii="宋体" w:hAnsi="宋体" w:eastAsia="宋体" w:cs="宋体"/>
                <w:b w:val="0"/>
                <w:bCs w:val="0"/>
                <w:sz w:val="21"/>
                <w:szCs w:val="21"/>
                <w:lang w:eastAsia="zh-CN"/>
              </w:rPr>
              <w:t xml:space="preserve">草坪</w:t>
            </w:r>
            <w:r>
              <w:rPr>
                <w:rFonts w:hint="eastAsia" w:ascii="宋体" w:hAnsi="宋体" w:eastAsia="宋体" w:cs="宋体"/>
                <w:b w:val="0"/>
                <w:bCs w:val="0"/>
                <w:sz w:val="21"/>
                <w:szCs w:val="21"/>
              </w:rPr>
              <w:t xml:space="preserve">、廊亭等处垃圾、杂物，无卫生死角。</w:t>
            </w:r>
            <w:r>
              <w:rPr>
                <w:rFonts w:hint="eastAsia" w:ascii="宋体" w:hAnsi="宋体" w:eastAsia="宋体" w:cs="宋体"/>
                <w:b w:val="0"/>
                <w:bCs w:val="0"/>
                <w:sz w:val="21"/>
                <w:szCs w:val="21"/>
              </w:rPr>
            </w:r>
            <w:r/>
          </w:p>
        </w:tc>
        <w:tc>
          <w:tcPr>
            <w:tcBorders>
              <w:top w:val="none" w:color="000000" w:sz="4" w:space="0"/>
              <w:left w:val="none" w:color="000000" w:sz="4" w:space="0"/>
              <w:bottom w:val="single" w:color="000000" w:sz="4" w:space="0"/>
              <w:right w:val="single" w:color="000000" w:sz="4" w:space="0"/>
            </w:tcBorders>
            <w:tcW w:w="705" w:type="dxa"/>
            <w:vAlign w:val="center"/>
            <w:textDirection w:val="lrTb"/>
            <w:noWrap w:val="false"/>
          </w:tcPr>
          <w:p>
            <w:pPr>
              <w:pStyle w:val="829"/>
              <w:jc w:val="center"/>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5</w:t>
            </w:r>
            <w:r>
              <w:rPr>
                <w:rFonts w:hint="eastAsia" w:ascii="宋体" w:hAnsi="宋体" w:eastAsia="宋体" w:cs="宋体"/>
                <w:b w:val="0"/>
                <w:bCs w:val="0"/>
                <w:sz w:val="21"/>
                <w:szCs w:val="21"/>
              </w:rPr>
            </w:r>
            <w:r/>
          </w:p>
        </w:tc>
        <w:tc>
          <w:tcPr>
            <w:tcBorders>
              <w:top w:val="none" w:color="000000" w:sz="4" w:space="0"/>
              <w:left w:val="none" w:color="000000" w:sz="4" w:space="0"/>
              <w:bottom w:val="single" w:color="000000" w:sz="4" w:space="0"/>
              <w:right w:val="single" w:color="000000" w:sz="4" w:space="0"/>
            </w:tcBorders>
            <w:tcW w:w="2760" w:type="dxa"/>
            <w:vAlign w:val="center"/>
            <w:textDirection w:val="lrTb"/>
            <w:noWrap w:val="false"/>
          </w:tcPr>
          <w:p>
            <w:pPr>
              <w:pStyle w:val="829"/>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同一路段零星垃圾杂物，扣0.2分/3处；积存垃圾杂物，扣1分/处。</w:t>
            </w:r>
            <w:r>
              <w:rPr>
                <w:rFonts w:hint="eastAsia" w:ascii="宋体" w:hAnsi="宋体" w:eastAsia="宋体" w:cs="宋体"/>
                <w:b w:val="0"/>
                <w:bCs w:val="0"/>
                <w:sz w:val="21"/>
                <w:szCs w:val="21"/>
              </w:rPr>
            </w:r>
            <w:r/>
          </w:p>
        </w:tc>
        <w:tc>
          <w:tcPr>
            <w:tcBorders>
              <w:top w:val="none" w:color="000000" w:sz="4" w:space="0"/>
              <w:left w:val="none" w:color="000000" w:sz="4" w:space="0"/>
              <w:bottom w:val="single" w:color="000000" w:sz="4" w:space="0"/>
              <w:right w:val="single" w:color="000000" w:sz="4" w:space="0"/>
            </w:tcBorders>
            <w:tcW w:w="690" w:type="dxa"/>
            <w:vAlign w:val="center"/>
            <w:textDirection w:val="lrTb"/>
            <w:noWrap w:val="false"/>
          </w:tcPr>
          <w:p>
            <w:pPr>
              <w:pStyle w:val="829"/>
              <w:jc w:val="center"/>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30分钟</w:t>
            </w:r>
            <w:r>
              <w:rPr>
                <w:rFonts w:hint="eastAsia" w:ascii="宋体" w:hAnsi="宋体" w:eastAsia="宋体" w:cs="宋体"/>
                <w:b w:val="0"/>
                <w:bCs w:val="0"/>
                <w:sz w:val="21"/>
                <w:szCs w:val="21"/>
              </w:rPr>
            </w:r>
            <w:r/>
          </w:p>
        </w:tc>
      </w:tr>
      <w:tr>
        <w:trPr>
          <w:trHeight w:val="23"/>
        </w:trPr>
        <w:tc>
          <w:tcPr>
            <w:tcBorders>
              <w:top w:val="none" w:color="000000" w:sz="4" w:space="0"/>
              <w:left w:val="single" w:color="000000" w:sz="4" w:space="0"/>
              <w:bottom w:val="single" w:color="000000" w:sz="4" w:space="0"/>
              <w:right w:val="single" w:color="000000" w:sz="4" w:space="0"/>
            </w:tcBorders>
            <w:tcW w:w="360" w:type="dxa"/>
            <w:vAlign w:val="center"/>
            <w:vMerge w:val="continue"/>
            <w:textDirection w:val="lrTb"/>
            <w:noWrap w:val="false"/>
          </w:tcPr>
          <w:p>
            <w:pPr>
              <w:pStyle w:val="829"/>
              <w:jc w:val="left"/>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r>
            <w:r/>
          </w:p>
        </w:tc>
        <w:tc>
          <w:tcPr>
            <w:tcBorders>
              <w:top w:val="non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pStyle w:val="829"/>
              <w:jc w:val="left"/>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r>
            <w:r/>
          </w:p>
        </w:tc>
        <w:tc>
          <w:tcPr>
            <w:tcBorders>
              <w:top w:val="none" w:color="000000" w:sz="4" w:space="0"/>
              <w:left w:val="none" w:color="000000" w:sz="4" w:space="0"/>
              <w:bottom w:val="single" w:color="000000" w:sz="4" w:space="0"/>
              <w:right w:val="single" w:color="000000" w:sz="4" w:space="0"/>
            </w:tcBorders>
            <w:tcW w:w="495" w:type="dxa"/>
            <w:vAlign w:val="center"/>
            <w:textDirection w:val="lrTb"/>
            <w:noWrap w:val="false"/>
          </w:tcPr>
          <w:p>
            <w:pPr>
              <w:pStyle w:val="829"/>
              <w:jc w:val="center"/>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w:t>
            </w:r>
            <w:r>
              <w:rPr>
                <w:rFonts w:hint="eastAsia" w:ascii="宋体" w:hAnsi="宋体" w:eastAsia="宋体" w:cs="宋体"/>
                <w:b w:val="0"/>
                <w:bCs w:val="0"/>
                <w:sz w:val="21"/>
                <w:szCs w:val="21"/>
              </w:rPr>
            </w:r>
            <w:r/>
          </w:p>
        </w:tc>
        <w:tc>
          <w:tcPr>
            <w:tcBorders>
              <w:top w:val="none" w:color="000000" w:sz="4" w:space="0"/>
              <w:left w:val="none" w:color="000000" w:sz="4" w:space="0"/>
              <w:bottom w:val="single" w:color="000000" w:sz="4" w:space="0"/>
              <w:right w:val="single" w:color="000000" w:sz="4" w:space="0"/>
            </w:tcBorders>
            <w:tcW w:w="2640" w:type="dxa"/>
            <w:vAlign w:val="center"/>
            <w:textDirection w:val="lrTb"/>
            <w:noWrap w:val="false"/>
          </w:tcPr>
          <w:p>
            <w:pPr>
              <w:pStyle w:val="829"/>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修剪后枝叶，随产随清，不乱丢。</w:t>
            </w:r>
            <w:r>
              <w:rPr>
                <w:rFonts w:hint="eastAsia" w:ascii="宋体" w:hAnsi="宋体" w:eastAsia="宋体" w:cs="宋体"/>
                <w:b w:val="0"/>
                <w:bCs w:val="0"/>
                <w:sz w:val="21"/>
                <w:szCs w:val="21"/>
              </w:rPr>
            </w:r>
            <w:r/>
          </w:p>
        </w:tc>
        <w:tc>
          <w:tcPr>
            <w:tcBorders>
              <w:top w:val="none" w:color="000000" w:sz="4" w:space="0"/>
              <w:left w:val="none" w:color="000000" w:sz="4" w:space="0"/>
              <w:bottom w:val="single" w:color="000000" w:sz="4" w:space="0"/>
              <w:right w:val="single" w:color="000000" w:sz="4" w:space="0"/>
            </w:tcBorders>
            <w:tcW w:w="705" w:type="dxa"/>
            <w:vAlign w:val="center"/>
            <w:textDirection w:val="lrTb"/>
            <w:noWrap w:val="false"/>
          </w:tcPr>
          <w:p>
            <w:pPr>
              <w:pStyle w:val="829"/>
              <w:jc w:val="center"/>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3</w:t>
            </w:r>
            <w:r>
              <w:rPr>
                <w:rFonts w:hint="eastAsia" w:ascii="宋体" w:hAnsi="宋体" w:eastAsia="宋体" w:cs="宋体"/>
                <w:b w:val="0"/>
                <w:bCs w:val="0"/>
                <w:sz w:val="21"/>
                <w:szCs w:val="21"/>
              </w:rPr>
            </w:r>
            <w:r/>
          </w:p>
        </w:tc>
        <w:tc>
          <w:tcPr>
            <w:tcBorders>
              <w:top w:val="none" w:color="000000" w:sz="4" w:space="0"/>
              <w:left w:val="none" w:color="000000" w:sz="4" w:space="0"/>
              <w:bottom w:val="single" w:color="000000" w:sz="4" w:space="0"/>
              <w:right w:val="single" w:color="000000" w:sz="4" w:space="0"/>
            </w:tcBorders>
            <w:tcW w:w="2760" w:type="dxa"/>
            <w:vAlign w:val="center"/>
            <w:textDirection w:val="lrTb"/>
            <w:noWrap w:val="false"/>
          </w:tcPr>
          <w:p>
            <w:pPr>
              <w:pStyle w:val="829"/>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扣1分/路段。</w:t>
            </w:r>
            <w:r>
              <w:rPr>
                <w:rFonts w:hint="eastAsia" w:ascii="宋体" w:hAnsi="宋体" w:eastAsia="宋体" w:cs="宋体"/>
                <w:b w:val="0"/>
                <w:bCs w:val="0"/>
                <w:sz w:val="21"/>
                <w:szCs w:val="21"/>
              </w:rPr>
            </w:r>
            <w:r/>
          </w:p>
        </w:tc>
        <w:tc>
          <w:tcPr>
            <w:tcBorders>
              <w:top w:val="none" w:color="000000" w:sz="4" w:space="0"/>
              <w:left w:val="none" w:color="000000" w:sz="4" w:space="0"/>
              <w:bottom w:val="single" w:color="000000" w:sz="4" w:space="0"/>
              <w:right w:val="single" w:color="000000" w:sz="4" w:space="0"/>
            </w:tcBorders>
            <w:tcW w:w="690" w:type="dxa"/>
            <w:vAlign w:val="center"/>
            <w:textDirection w:val="lrTb"/>
            <w:noWrap w:val="false"/>
          </w:tcPr>
          <w:p>
            <w:pPr>
              <w:pStyle w:val="829"/>
              <w:jc w:val="center"/>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60分钟</w:t>
            </w:r>
            <w:r>
              <w:rPr>
                <w:rFonts w:hint="eastAsia" w:ascii="宋体" w:hAnsi="宋体" w:eastAsia="宋体" w:cs="宋体"/>
                <w:b w:val="0"/>
                <w:bCs w:val="0"/>
                <w:sz w:val="21"/>
                <w:szCs w:val="21"/>
              </w:rPr>
            </w:r>
            <w:r/>
          </w:p>
        </w:tc>
      </w:tr>
      <w:tr>
        <w:trPr>
          <w:trHeight w:val="23"/>
        </w:trPr>
        <w:tc>
          <w:tcPr>
            <w:tcBorders>
              <w:top w:val="none" w:color="000000" w:sz="4" w:space="0"/>
              <w:left w:val="single" w:color="000000" w:sz="4" w:space="0"/>
              <w:bottom w:val="single" w:color="000000" w:sz="4" w:space="0"/>
              <w:right w:val="single" w:color="000000" w:sz="4" w:space="0"/>
            </w:tcBorders>
            <w:tcW w:w="360" w:type="dxa"/>
            <w:vAlign w:val="center"/>
            <w:vMerge w:val="continue"/>
            <w:textDirection w:val="lrTb"/>
            <w:noWrap w:val="false"/>
          </w:tcPr>
          <w:p>
            <w:pPr>
              <w:pStyle w:val="829"/>
              <w:jc w:val="left"/>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r>
            <w:r/>
          </w:p>
        </w:tc>
        <w:tc>
          <w:tcPr>
            <w:tcBorders>
              <w:top w:val="non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pStyle w:val="829"/>
              <w:jc w:val="left"/>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r>
            <w:r/>
          </w:p>
        </w:tc>
        <w:tc>
          <w:tcPr>
            <w:tcBorders>
              <w:top w:val="none" w:color="000000" w:sz="4" w:space="0"/>
              <w:left w:val="none" w:color="000000" w:sz="4" w:space="0"/>
              <w:bottom w:val="single" w:color="000000" w:sz="4" w:space="0"/>
              <w:right w:val="single" w:color="000000" w:sz="4" w:space="0"/>
            </w:tcBorders>
            <w:tcW w:w="495" w:type="dxa"/>
            <w:vAlign w:val="center"/>
            <w:textDirection w:val="lrTb"/>
            <w:noWrap w:val="false"/>
          </w:tcPr>
          <w:p>
            <w:pPr>
              <w:pStyle w:val="829"/>
              <w:jc w:val="center"/>
              <w:widowControl/>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3</w:t>
            </w:r>
            <w:r>
              <w:rPr>
                <w:rFonts w:hint="eastAsia" w:ascii="宋体" w:hAnsi="宋体" w:eastAsia="宋体" w:cs="宋体"/>
                <w:b w:val="0"/>
                <w:bCs w:val="0"/>
                <w:color w:val="000000"/>
                <w:sz w:val="21"/>
                <w:szCs w:val="21"/>
              </w:rPr>
            </w:r>
            <w:r/>
          </w:p>
        </w:tc>
        <w:tc>
          <w:tcPr>
            <w:tcBorders>
              <w:top w:val="none" w:color="000000" w:sz="4" w:space="0"/>
              <w:left w:val="none" w:color="000000" w:sz="4" w:space="0"/>
              <w:bottom w:val="single" w:color="000000" w:sz="4" w:space="0"/>
              <w:right w:val="single" w:color="000000" w:sz="4" w:space="0"/>
            </w:tcBorders>
            <w:tcW w:w="2640" w:type="dxa"/>
            <w:vAlign w:val="center"/>
            <w:textDirection w:val="lrTb"/>
            <w:noWrap w:val="false"/>
          </w:tcPr>
          <w:p>
            <w:pPr>
              <w:pStyle w:val="829"/>
              <w:widowControl/>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蒙尘冲洗，适时清洗植物的叶面，常年保持叶面的清洁卫生。</w:t>
            </w:r>
            <w:r>
              <w:rPr>
                <w:rFonts w:hint="eastAsia" w:ascii="宋体" w:hAnsi="宋体" w:eastAsia="宋体" w:cs="宋体"/>
                <w:b w:val="0"/>
                <w:bCs w:val="0"/>
                <w:color w:val="000000"/>
                <w:sz w:val="21"/>
                <w:szCs w:val="21"/>
              </w:rPr>
            </w:r>
            <w:r/>
          </w:p>
        </w:tc>
        <w:tc>
          <w:tcPr>
            <w:tcBorders>
              <w:top w:val="none" w:color="000000" w:sz="4" w:space="0"/>
              <w:left w:val="none" w:color="000000" w:sz="4" w:space="0"/>
              <w:bottom w:val="single" w:color="000000" w:sz="4" w:space="0"/>
              <w:right w:val="single" w:color="000000" w:sz="4" w:space="0"/>
            </w:tcBorders>
            <w:tcW w:w="705" w:type="dxa"/>
            <w:vAlign w:val="center"/>
            <w:textDirection w:val="lrTb"/>
            <w:noWrap w:val="false"/>
          </w:tcPr>
          <w:p>
            <w:pPr>
              <w:pStyle w:val="829"/>
              <w:jc w:val="center"/>
              <w:widowControl/>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2</w:t>
            </w:r>
            <w:r>
              <w:rPr>
                <w:rFonts w:hint="eastAsia" w:ascii="宋体" w:hAnsi="宋体" w:eastAsia="宋体" w:cs="宋体"/>
                <w:b w:val="0"/>
                <w:bCs w:val="0"/>
                <w:color w:val="000000"/>
                <w:sz w:val="21"/>
                <w:szCs w:val="21"/>
              </w:rPr>
            </w:r>
            <w:r/>
          </w:p>
        </w:tc>
        <w:tc>
          <w:tcPr>
            <w:tcBorders>
              <w:top w:val="none" w:color="000000" w:sz="4" w:space="0"/>
              <w:left w:val="none" w:color="000000" w:sz="4" w:space="0"/>
              <w:bottom w:val="single" w:color="000000" w:sz="4" w:space="0"/>
              <w:right w:val="single" w:color="000000" w:sz="4" w:space="0"/>
            </w:tcBorders>
            <w:tcW w:w="2760" w:type="dxa"/>
            <w:vAlign w:val="center"/>
            <w:textDirection w:val="lrTb"/>
            <w:noWrap w:val="false"/>
          </w:tcPr>
          <w:p>
            <w:pPr>
              <w:pStyle w:val="829"/>
              <w:widowControl/>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叶面蒙尘扣0.5分/路段</w:t>
            </w:r>
            <w:r>
              <w:rPr>
                <w:rFonts w:hint="eastAsia" w:ascii="宋体" w:hAnsi="宋体" w:eastAsia="宋体" w:cs="宋体"/>
                <w:b w:val="0"/>
                <w:bCs w:val="0"/>
                <w:color w:val="000000"/>
                <w:sz w:val="21"/>
                <w:szCs w:val="21"/>
              </w:rPr>
            </w:r>
            <w:r/>
          </w:p>
        </w:tc>
        <w:tc>
          <w:tcPr>
            <w:tcBorders>
              <w:top w:val="none" w:color="000000" w:sz="4" w:space="0"/>
              <w:left w:val="none" w:color="000000" w:sz="4" w:space="0"/>
              <w:bottom w:val="single" w:color="000000" w:sz="4" w:space="0"/>
              <w:right w:val="single" w:color="000000" w:sz="4" w:space="0"/>
            </w:tcBorders>
            <w:tcW w:w="690" w:type="dxa"/>
            <w:vAlign w:val="center"/>
            <w:textDirection w:val="lrTb"/>
            <w:noWrap w:val="false"/>
          </w:tcPr>
          <w:p>
            <w:pPr>
              <w:pStyle w:val="829"/>
              <w:jc w:val="center"/>
              <w:widowControl/>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1天</w:t>
            </w:r>
            <w:r>
              <w:rPr>
                <w:rFonts w:hint="eastAsia" w:ascii="宋体" w:hAnsi="宋体" w:eastAsia="宋体" w:cs="宋体"/>
                <w:b w:val="0"/>
                <w:bCs w:val="0"/>
                <w:color w:val="000000"/>
                <w:sz w:val="21"/>
                <w:szCs w:val="21"/>
              </w:rPr>
            </w:r>
            <w:r/>
          </w:p>
        </w:tc>
      </w:tr>
      <w:tr>
        <w:trPr>
          <w:trHeight w:val="23"/>
        </w:trPr>
        <w:tc>
          <w:tcPr>
            <w:tcBorders>
              <w:top w:val="none" w:color="000000" w:sz="4" w:space="0"/>
              <w:left w:val="single" w:color="000000" w:sz="4" w:space="0"/>
              <w:bottom w:val="single" w:color="000000" w:sz="4" w:space="0"/>
              <w:right w:val="single" w:color="000000" w:sz="4" w:space="0"/>
            </w:tcBorders>
            <w:tcW w:w="360" w:type="dxa"/>
            <w:vAlign w:val="center"/>
            <w:vMerge w:val="restart"/>
            <w:textDirection w:val="lrTb"/>
            <w:noWrap w:val="false"/>
          </w:tcPr>
          <w:p>
            <w:pPr>
              <w:pStyle w:val="829"/>
              <w:jc w:val="center"/>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w:t>
            </w:r>
            <w:r>
              <w:rPr>
                <w:rFonts w:hint="eastAsia" w:ascii="宋体" w:hAnsi="宋体" w:eastAsia="宋体" w:cs="宋体"/>
                <w:b w:val="0"/>
                <w:bCs w:val="0"/>
                <w:sz w:val="21"/>
                <w:szCs w:val="21"/>
              </w:rPr>
            </w:r>
            <w:r/>
          </w:p>
        </w:tc>
        <w:tc>
          <w:tcPr>
            <w:tcBorders>
              <w:top w:val="none" w:color="000000" w:sz="4" w:space="0"/>
              <w:left w:val="single" w:color="000000" w:sz="4" w:space="0"/>
              <w:bottom w:val="single" w:color="000000" w:sz="4" w:space="0"/>
              <w:right w:val="single" w:color="000000" w:sz="4" w:space="0"/>
            </w:tcBorders>
            <w:tcW w:w="870" w:type="dxa"/>
            <w:vAlign w:val="center"/>
            <w:vMerge w:val="restart"/>
            <w:textDirection w:val="lrTb"/>
            <w:noWrap w:val="false"/>
          </w:tcPr>
          <w:p>
            <w:pPr>
              <w:pStyle w:val="829"/>
              <w:jc w:val="center"/>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除草     （18分）</w:t>
            </w:r>
            <w:r>
              <w:rPr>
                <w:rFonts w:hint="eastAsia" w:ascii="宋体" w:hAnsi="宋体" w:eastAsia="宋体" w:cs="宋体"/>
                <w:b w:val="0"/>
                <w:bCs w:val="0"/>
                <w:sz w:val="21"/>
                <w:szCs w:val="21"/>
              </w:rPr>
            </w:r>
            <w:r/>
          </w:p>
        </w:tc>
        <w:tc>
          <w:tcPr>
            <w:tcBorders>
              <w:top w:val="none" w:color="000000" w:sz="4" w:space="0"/>
              <w:left w:val="none" w:color="000000" w:sz="4" w:space="0"/>
              <w:bottom w:val="single" w:color="000000" w:sz="4" w:space="0"/>
              <w:right w:val="single" w:color="000000" w:sz="4" w:space="0"/>
            </w:tcBorders>
            <w:tcW w:w="495" w:type="dxa"/>
            <w:vAlign w:val="center"/>
            <w:textDirection w:val="lrTb"/>
            <w:noWrap w:val="false"/>
          </w:tcPr>
          <w:p>
            <w:pPr>
              <w:pStyle w:val="829"/>
              <w:jc w:val="center"/>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4</w:t>
            </w:r>
            <w:r>
              <w:rPr>
                <w:rFonts w:hint="eastAsia" w:ascii="宋体" w:hAnsi="宋体" w:eastAsia="宋体" w:cs="宋体"/>
                <w:b w:val="0"/>
                <w:bCs w:val="0"/>
                <w:sz w:val="21"/>
                <w:szCs w:val="21"/>
              </w:rPr>
            </w:r>
            <w:r/>
          </w:p>
        </w:tc>
        <w:tc>
          <w:tcPr>
            <w:tcBorders>
              <w:top w:val="none" w:color="000000" w:sz="4" w:space="0"/>
              <w:left w:val="none" w:color="000000" w:sz="4" w:space="0"/>
              <w:bottom w:val="single" w:color="000000" w:sz="4" w:space="0"/>
              <w:right w:val="single" w:color="000000" w:sz="4" w:space="0"/>
            </w:tcBorders>
            <w:tcW w:w="2640" w:type="dxa"/>
            <w:vAlign w:val="center"/>
            <w:textDirection w:val="lrTb"/>
            <w:noWrap w:val="false"/>
          </w:tcPr>
          <w:p>
            <w:pPr>
              <w:pStyle w:val="829"/>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绿地及时除草，保持绿地整洁。杂草高度不得高于绿化10cm或成片杂草不得大于0.2m</w:t>
            </w:r>
            <w:r>
              <w:rPr>
                <w:rFonts w:hint="eastAsia" w:ascii="宋体" w:hAnsi="宋体" w:eastAsia="宋体" w:cs="宋体"/>
                <w:b w:val="0"/>
                <w:bCs w:val="0"/>
                <w:sz w:val="21"/>
                <w:szCs w:val="21"/>
                <w:vertAlign w:val="superscript"/>
              </w:rPr>
              <w:t xml:space="preserve">2</w:t>
            </w:r>
            <w:r>
              <w:rPr>
                <w:rFonts w:hint="eastAsia" w:ascii="宋体" w:hAnsi="宋体" w:eastAsia="宋体" w:cs="宋体"/>
                <w:b w:val="0"/>
                <w:bCs w:val="0"/>
                <w:sz w:val="21"/>
                <w:szCs w:val="21"/>
              </w:rPr>
              <w:t xml:space="preserve">/路段。</w:t>
            </w:r>
            <w:r>
              <w:rPr>
                <w:rFonts w:hint="eastAsia" w:ascii="宋体" w:hAnsi="宋体" w:eastAsia="宋体" w:cs="宋体"/>
                <w:b w:val="0"/>
                <w:bCs w:val="0"/>
                <w:sz w:val="21"/>
                <w:szCs w:val="21"/>
              </w:rPr>
            </w:r>
            <w:r/>
          </w:p>
        </w:tc>
        <w:tc>
          <w:tcPr>
            <w:tcBorders>
              <w:top w:val="none" w:color="000000" w:sz="4" w:space="0"/>
              <w:left w:val="none" w:color="000000" w:sz="4" w:space="0"/>
              <w:bottom w:val="single" w:color="000000" w:sz="4" w:space="0"/>
              <w:right w:val="single" w:color="000000" w:sz="4" w:space="0"/>
            </w:tcBorders>
            <w:tcW w:w="705" w:type="dxa"/>
            <w:vAlign w:val="center"/>
            <w:textDirection w:val="lrTb"/>
            <w:noWrap w:val="false"/>
          </w:tcPr>
          <w:p>
            <w:pPr>
              <w:pStyle w:val="829"/>
              <w:jc w:val="center"/>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15</w:t>
            </w:r>
            <w:r>
              <w:rPr>
                <w:rFonts w:hint="eastAsia" w:ascii="宋体" w:hAnsi="宋体" w:eastAsia="宋体" w:cs="宋体"/>
                <w:b w:val="0"/>
                <w:bCs w:val="0"/>
                <w:sz w:val="21"/>
                <w:szCs w:val="21"/>
              </w:rPr>
            </w:r>
            <w:r/>
          </w:p>
        </w:tc>
        <w:tc>
          <w:tcPr>
            <w:tcBorders>
              <w:top w:val="none" w:color="000000" w:sz="4" w:space="0"/>
              <w:left w:val="none" w:color="000000" w:sz="4" w:space="0"/>
              <w:bottom w:val="single" w:color="000000" w:sz="4" w:space="0"/>
              <w:right w:val="single" w:color="000000" w:sz="4" w:space="0"/>
            </w:tcBorders>
            <w:tcW w:w="2760" w:type="dxa"/>
            <w:vAlign w:val="center"/>
            <w:textDirection w:val="lrTb"/>
            <w:noWrap w:val="false"/>
          </w:tcPr>
          <w:p>
            <w:pPr>
              <w:pStyle w:val="829"/>
              <w:jc w:val="left"/>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色块、地被：杂草高度超出绿化10cm，且密度＜5%的扣1分/路段；密度介于5%-30%，扣3分/路段；密度＞30%，扣5分/路段。                                                                 草坪：有杂草的区域杂草密度＜20%且成片杂草面积＞0.2m</w:t>
            </w:r>
            <w:r>
              <w:rPr>
                <w:rFonts w:hint="eastAsia" w:ascii="宋体" w:hAnsi="宋体" w:eastAsia="宋体" w:cs="宋体"/>
                <w:b w:val="0"/>
                <w:bCs w:val="0"/>
                <w:sz w:val="21"/>
                <w:szCs w:val="21"/>
                <w:vertAlign w:val="superscript"/>
              </w:rPr>
              <w:t xml:space="preserve">2</w:t>
            </w:r>
            <w:r>
              <w:rPr>
                <w:rFonts w:hint="eastAsia" w:ascii="宋体" w:hAnsi="宋体" w:eastAsia="宋体" w:cs="宋体"/>
                <w:b w:val="0"/>
                <w:bCs w:val="0"/>
                <w:sz w:val="21"/>
                <w:szCs w:val="21"/>
              </w:rPr>
              <w:t xml:space="preserve">的扣0.5分/处；密度介于20%-40%，扣3分/路段；密度＞40%，扣5分/路段。                                                            背景林：杂草高度＞20cm，扣3分/路段；杂草高度＞40cm，扣5分/路段。                             若有雨雪天气，雨雪停后应立即安排除草，否则按照上述标准扣分。</w:t>
            </w:r>
            <w:r>
              <w:rPr>
                <w:rFonts w:hint="eastAsia" w:ascii="宋体" w:hAnsi="宋体" w:eastAsia="宋体" w:cs="宋体"/>
                <w:b w:val="0"/>
                <w:bCs w:val="0"/>
                <w:sz w:val="21"/>
                <w:szCs w:val="21"/>
              </w:rPr>
            </w:r>
            <w:r/>
          </w:p>
        </w:tc>
        <w:tc>
          <w:tcPr>
            <w:tcBorders>
              <w:top w:val="none" w:color="000000" w:sz="4" w:space="0"/>
              <w:left w:val="none" w:color="000000" w:sz="4" w:space="0"/>
              <w:bottom w:val="single" w:color="000000" w:sz="4" w:space="0"/>
              <w:right w:val="single" w:color="000000" w:sz="4" w:space="0"/>
            </w:tcBorders>
            <w:tcW w:w="690" w:type="dxa"/>
            <w:vAlign w:val="center"/>
            <w:textDirection w:val="lrTb"/>
            <w:noWrap/>
          </w:tcPr>
          <w:p>
            <w:pPr>
              <w:pStyle w:val="829"/>
              <w:jc w:val="center"/>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2天</w:t>
            </w:r>
            <w:r>
              <w:rPr>
                <w:rFonts w:hint="eastAsia" w:ascii="宋体" w:hAnsi="宋体" w:eastAsia="宋体" w:cs="宋体"/>
                <w:b w:val="0"/>
                <w:bCs w:val="0"/>
                <w:sz w:val="21"/>
                <w:szCs w:val="21"/>
              </w:rPr>
            </w:r>
            <w:r/>
          </w:p>
        </w:tc>
      </w:tr>
      <w:tr>
        <w:trPr>
          <w:trHeight w:val="23"/>
        </w:trPr>
        <w:tc>
          <w:tcPr>
            <w:tcBorders>
              <w:top w:val="none" w:color="000000" w:sz="4" w:space="0"/>
              <w:left w:val="single" w:color="000000" w:sz="4" w:space="0"/>
              <w:bottom w:val="single" w:color="000000" w:sz="4" w:space="0"/>
              <w:right w:val="single" w:color="000000" w:sz="4" w:space="0"/>
            </w:tcBorders>
            <w:tcW w:w="360" w:type="dxa"/>
            <w:vAlign w:val="center"/>
            <w:vMerge w:val="continue"/>
            <w:textDirection w:val="lrTb"/>
            <w:noWrap w:val="false"/>
          </w:tcPr>
          <w:p>
            <w:pPr>
              <w:pStyle w:val="829"/>
              <w:jc w:val="left"/>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r>
            <w:r/>
          </w:p>
        </w:tc>
        <w:tc>
          <w:tcPr>
            <w:tcBorders>
              <w:top w:val="non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pStyle w:val="829"/>
              <w:jc w:val="left"/>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r>
            <w:r/>
          </w:p>
        </w:tc>
        <w:tc>
          <w:tcPr>
            <w:tcBorders>
              <w:top w:val="none" w:color="000000" w:sz="4" w:space="0"/>
              <w:left w:val="none" w:color="000000" w:sz="4" w:space="0"/>
              <w:bottom w:val="single" w:color="000000" w:sz="4" w:space="0"/>
              <w:right w:val="single" w:color="000000" w:sz="4" w:space="0"/>
            </w:tcBorders>
            <w:tcW w:w="495" w:type="dxa"/>
            <w:vAlign w:val="center"/>
            <w:textDirection w:val="lrTb"/>
            <w:noWrap w:val="false"/>
          </w:tcPr>
          <w:p>
            <w:pPr>
              <w:pStyle w:val="829"/>
              <w:jc w:val="center"/>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5</w:t>
            </w:r>
            <w:r>
              <w:rPr>
                <w:rFonts w:hint="eastAsia" w:ascii="宋体" w:hAnsi="宋体" w:eastAsia="宋体" w:cs="宋体"/>
                <w:b w:val="0"/>
                <w:bCs w:val="0"/>
                <w:sz w:val="21"/>
                <w:szCs w:val="21"/>
              </w:rPr>
            </w:r>
            <w:r/>
          </w:p>
        </w:tc>
        <w:tc>
          <w:tcPr>
            <w:tcBorders>
              <w:top w:val="none" w:color="000000" w:sz="4" w:space="0"/>
              <w:left w:val="none" w:color="000000" w:sz="4" w:space="0"/>
              <w:bottom w:val="single" w:color="000000" w:sz="4" w:space="0"/>
              <w:right w:val="single" w:color="000000" w:sz="4" w:space="0"/>
            </w:tcBorders>
            <w:tcW w:w="2640" w:type="dxa"/>
            <w:vAlign w:val="center"/>
            <w:textDirection w:val="lrTb"/>
            <w:noWrap w:val="false"/>
          </w:tcPr>
          <w:p>
            <w:pPr>
              <w:pStyle w:val="829"/>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经同意使用除草剂，用药后枯黄的杂草需及时清除干净。保证园林植物的安全，确保不发生药害。</w:t>
            </w:r>
            <w:r>
              <w:rPr>
                <w:rFonts w:hint="eastAsia" w:ascii="宋体" w:hAnsi="宋体" w:eastAsia="宋体" w:cs="宋体"/>
                <w:b w:val="0"/>
                <w:bCs w:val="0"/>
                <w:sz w:val="21"/>
                <w:szCs w:val="21"/>
              </w:rPr>
            </w:r>
            <w:r/>
          </w:p>
        </w:tc>
        <w:tc>
          <w:tcPr>
            <w:tcBorders>
              <w:top w:val="none" w:color="000000" w:sz="4" w:space="0"/>
              <w:left w:val="none" w:color="000000" w:sz="4" w:space="0"/>
              <w:bottom w:val="single" w:color="000000" w:sz="4" w:space="0"/>
              <w:right w:val="single" w:color="000000" w:sz="4" w:space="0"/>
            </w:tcBorders>
            <w:tcW w:w="705" w:type="dxa"/>
            <w:vAlign w:val="center"/>
            <w:textDirection w:val="lrTb"/>
            <w:noWrap w:val="false"/>
          </w:tcPr>
          <w:p>
            <w:pPr>
              <w:pStyle w:val="829"/>
              <w:jc w:val="center"/>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3</w:t>
            </w:r>
            <w:r>
              <w:rPr>
                <w:rFonts w:hint="eastAsia" w:ascii="宋体" w:hAnsi="宋体" w:eastAsia="宋体" w:cs="宋体"/>
                <w:b w:val="0"/>
                <w:bCs w:val="0"/>
                <w:sz w:val="21"/>
                <w:szCs w:val="21"/>
              </w:rPr>
            </w:r>
            <w:r/>
          </w:p>
        </w:tc>
        <w:tc>
          <w:tcPr>
            <w:tcBorders>
              <w:top w:val="none" w:color="000000" w:sz="4" w:space="0"/>
              <w:left w:val="none" w:color="000000" w:sz="4" w:space="0"/>
              <w:bottom w:val="single" w:color="000000" w:sz="4" w:space="0"/>
              <w:right w:val="single" w:color="000000" w:sz="4" w:space="0"/>
            </w:tcBorders>
            <w:tcW w:w="2760" w:type="dxa"/>
            <w:vAlign w:val="center"/>
            <w:textDirection w:val="lrTb"/>
            <w:noWrap w:val="false"/>
          </w:tcPr>
          <w:p>
            <w:pPr>
              <w:pStyle w:val="829"/>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发现药害扣1分/处；药害面积大于100m</w:t>
            </w:r>
            <w:r>
              <w:rPr>
                <w:rFonts w:hint="eastAsia" w:ascii="宋体" w:hAnsi="宋体" w:eastAsia="宋体" w:cs="宋体"/>
                <w:b w:val="0"/>
                <w:bCs w:val="0"/>
                <w:sz w:val="21"/>
                <w:szCs w:val="21"/>
                <w:vertAlign w:val="superscript"/>
              </w:rPr>
              <w:t xml:space="preserve">2</w:t>
            </w:r>
            <w:r>
              <w:rPr>
                <w:rFonts w:hint="eastAsia" w:ascii="宋体" w:hAnsi="宋体" w:eastAsia="宋体" w:cs="宋体"/>
                <w:b w:val="0"/>
                <w:bCs w:val="0"/>
                <w:sz w:val="21"/>
                <w:szCs w:val="21"/>
              </w:rPr>
              <w:t xml:space="preserve">，不得分；用药后枯黄的杂草未及时清除干净的扣1分/路段。</w:t>
            </w:r>
            <w:r>
              <w:rPr>
                <w:rFonts w:hint="eastAsia" w:ascii="宋体" w:hAnsi="宋体" w:eastAsia="宋体" w:cs="宋体"/>
                <w:b w:val="0"/>
                <w:bCs w:val="0"/>
                <w:sz w:val="21"/>
                <w:szCs w:val="21"/>
              </w:rPr>
            </w:r>
            <w:r/>
          </w:p>
        </w:tc>
        <w:tc>
          <w:tcPr>
            <w:tcBorders>
              <w:top w:val="none" w:color="000000" w:sz="4" w:space="0"/>
              <w:left w:val="none" w:color="000000" w:sz="4" w:space="0"/>
              <w:bottom w:val="single" w:color="000000" w:sz="4" w:space="0"/>
              <w:right w:val="single" w:color="000000" w:sz="4" w:space="0"/>
            </w:tcBorders>
            <w:tcW w:w="690" w:type="dxa"/>
            <w:vAlign w:val="center"/>
            <w:textDirection w:val="lrTb"/>
            <w:noWrap/>
          </w:tcPr>
          <w:p>
            <w:pPr>
              <w:pStyle w:val="829"/>
              <w:jc w:val="center"/>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2天</w:t>
            </w:r>
            <w:r>
              <w:rPr>
                <w:rFonts w:hint="eastAsia" w:ascii="宋体" w:hAnsi="宋体" w:eastAsia="宋体" w:cs="宋体"/>
                <w:b w:val="0"/>
                <w:bCs w:val="0"/>
                <w:sz w:val="21"/>
                <w:szCs w:val="21"/>
              </w:rPr>
            </w:r>
            <w:r/>
          </w:p>
        </w:tc>
      </w:tr>
      <w:tr>
        <w:trPr>
          <w:trHeight w:val="23"/>
        </w:trPr>
        <w:tc>
          <w:tcPr>
            <w:tcBorders>
              <w:top w:val="none" w:color="000000" w:sz="4" w:space="0"/>
              <w:left w:val="single" w:color="000000" w:sz="4" w:space="0"/>
              <w:bottom w:val="single" w:color="000000" w:sz="4" w:space="0"/>
              <w:right w:val="single" w:color="000000" w:sz="4" w:space="0"/>
            </w:tcBorders>
            <w:tcW w:w="360" w:type="dxa"/>
            <w:vAlign w:val="center"/>
            <w:textDirection w:val="lrTb"/>
            <w:noWrap w:val="false"/>
          </w:tcPr>
          <w:p>
            <w:pPr>
              <w:pStyle w:val="829"/>
              <w:jc w:val="center"/>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3</w:t>
            </w:r>
            <w:r>
              <w:rPr>
                <w:rFonts w:hint="eastAsia" w:ascii="宋体" w:hAnsi="宋体" w:eastAsia="宋体" w:cs="宋体"/>
                <w:b w:val="0"/>
                <w:bCs w:val="0"/>
                <w:sz w:val="21"/>
                <w:szCs w:val="21"/>
              </w:rPr>
            </w:r>
            <w:r/>
          </w:p>
        </w:tc>
        <w:tc>
          <w:tcPr>
            <w:tcBorders>
              <w:top w:val="none" w:color="000000" w:sz="4" w:space="0"/>
              <w:left w:val="none" w:color="000000" w:sz="4" w:space="0"/>
              <w:bottom w:val="single" w:color="000000" w:sz="4" w:space="0"/>
              <w:right w:val="single" w:color="000000" w:sz="4" w:space="0"/>
            </w:tcBorders>
            <w:tcW w:w="870" w:type="dxa"/>
            <w:vAlign w:val="center"/>
            <w:textDirection w:val="lrTb"/>
            <w:noWrap w:val="false"/>
          </w:tcPr>
          <w:p>
            <w:pPr>
              <w:pStyle w:val="829"/>
              <w:jc w:val="center"/>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绿地排水  （5分）</w:t>
            </w:r>
            <w:r>
              <w:rPr>
                <w:rFonts w:hint="eastAsia" w:ascii="宋体" w:hAnsi="宋体" w:eastAsia="宋体" w:cs="宋体"/>
                <w:b w:val="0"/>
                <w:bCs w:val="0"/>
                <w:sz w:val="21"/>
                <w:szCs w:val="21"/>
              </w:rPr>
            </w:r>
            <w:r/>
          </w:p>
        </w:tc>
        <w:tc>
          <w:tcPr>
            <w:tcBorders>
              <w:top w:val="none" w:color="000000" w:sz="4" w:space="0"/>
              <w:left w:val="none" w:color="000000" w:sz="4" w:space="0"/>
              <w:bottom w:val="single" w:color="000000" w:sz="4" w:space="0"/>
              <w:right w:val="single" w:color="000000" w:sz="4" w:space="0"/>
            </w:tcBorders>
            <w:tcW w:w="495" w:type="dxa"/>
            <w:vAlign w:val="center"/>
            <w:textDirection w:val="lrTb"/>
            <w:noWrap w:val="false"/>
          </w:tcPr>
          <w:p>
            <w:pPr>
              <w:pStyle w:val="829"/>
              <w:jc w:val="center"/>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6</w:t>
            </w:r>
            <w:r>
              <w:rPr>
                <w:rFonts w:hint="eastAsia" w:ascii="宋体" w:hAnsi="宋体" w:eastAsia="宋体" w:cs="宋体"/>
                <w:b w:val="0"/>
                <w:bCs w:val="0"/>
                <w:sz w:val="21"/>
                <w:szCs w:val="21"/>
              </w:rPr>
            </w:r>
            <w:r/>
          </w:p>
        </w:tc>
        <w:tc>
          <w:tcPr>
            <w:tcBorders>
              <w:top w:val="none" w:color="000000" w:sz="4" w:space="0"/>
              <w:left w:val="none" w:color="000000" w:sz="4" w:space="0"/>
              <w:bottom w:val="single" w:color="000000" w:sz="4" w:space="0"/>
              <w:right w:val="single" w:color="000000" w:sz="4" w:space="0"/>
            </w:tcBorders>
            <w:tcW w:w="2640" w:type="dxa"/>
            <w:vAlign w:val="center"/>
            <w:textDirection w:val="lrTb"/>
            <w:noWrap w:val="false"/>
          </w:tcPr>
          <w:p>
            <w:pPr>
              <w:pStyle w:val="829"/>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绿地内积水及时排除，确保无积水。若有客观原因导致的排水不畅的，需及时上报。</w:t>
            </w:r>
            <w:r>
              <w:rPr>
                <w:rFonts w:hint="eastAsia" w:ascii="宋体" w:hAnsi="宋体" w:eastAsia="宋体" w:cs="宋体"/>
                <w:b w:val="0"/>
                <w:bCs w:val="0"/>
                <w:sz w:val="21"/>
                <w:szCs w:val="21"/>
              </w:rPr>
            </w:r>
            <w:r/>
          </w:p>
        </w:tc>
        <w:tc>
          <w:tcPr>
            <w:tcBorders>
              <w:top w:val="none" w:color="000000" w:sz="4" w:space="0"/>
              <w:left w:val="none" w:color="000000" w:sz="4" w:space="0"/>
              <w:bottom w:val="single" w:color="000000" w:sz="4" w:space="0"/>
              <w:right w:val="single" w:color="000000" w:sz="4" w:space="0"/>
            </w:tcBorders>
            <w:tcW w:w="705" w:type="dxa"/>
            <w:vAlign w:val="center"/>
            <w:textDirection w:val="lrTb"/>
            <w:noWrap w:val="false"/>
          </w:tcPr>
          <w:p>
            <w:pPr>
              <w:pStyle w:val="829"/>
              <w:jc w:val="center"/>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5</w:t>
            </w:r>
            <w:r>
              <w:rPr>
                <w:rFonts w:hint="eastAsia" w:ascii="宋体" w:hAnsi="宋体" w:eastAsia="宋体" w:cs="宋体"/>
                <w:b w:val="0"/>
                <w:bCs w:val="0"/>
                <w:sz w:val="21"/>
                <w:szCs w:val="21"/>
              </w:rPr>
            </w:r>
            <w:r/>
          </w:p>
        </w:tc>
        <w:tc>
          <w:tcPr>
            <w:tcBorders>
              <w:top w:val="none" w:color="000000" w:sz="4" w:space="0"/>
              <w:left w:val="none" w:color="000000" w:sz="4" w:space="0"/>
              <w:bottom w:val="single" w:color="000000" w:sz="4" w:space="0"/>
              <w:right w:val="single" w:color="000000" w:sz="4" w:space="0"/>
            </w:tcBorders>
            <w:tcW w:w="2760" w:type="dxa"/>
            <w:vAlign w:val="center"/>
            <w:textDirection w:val="lrTb"/>
            <w:noWrap w:val="false"/>
          </w:tcPr>
          <w:p>
            <w:pPr>
              <w:pStyle w:val="829"/>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发现积水扣1分/路段（客观原因导致排水不畅已上报的除外），客观原因导致的积水提出整改方案2天内未处理的，扣1分/路段。</w:t>
            </w:r>
            <w:r>
              <w:rPr>
                <w:rFonts w:hint="eastAsia" w:ascii="宋体" w:hAnsi="宋体" w:eastAsia="宋体" w:cs="宋体"/>
                <w:b w:val="0"/>
                <w:bCs w:val="0"/>
                <w:sz w:val="21"/>
                <w:szCs w:val="21"/>
              </w:rPr>
            </w:r>
            <w:r/>
          </w:p>
        </w:tc>
        <w:tc>
          <w:tcPr>
            <w:tcBorders>
              <w:top w:val="none" w:color="000000" w:sz="4" w:space="0"/>
              <w:left w:val="none" w:color="000000" w:sz="4" w:space="0"/>
              <w:bottom w:val="single" w:color="000000" w:sz="4" w:space="0"/>
              <w:right w:val="single" w:color="000000" w:sz="4" w:space="0"/>
            </w:tcBorders>
            <w:tcW w:w="690" w:type="dxa"/>
            <w:vAlign w:val="center"/>
            <w:textDirection w:val="lrTb"/>
            <w:noWrap/>
          </w:tcPr>
          <w:p>
            <w:pPr>
              <w:pStyle w:val="829"/>
              <w:jc w:val="center"/>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2天</w:t>
            </w:r>
            <w:r>
              <w:rPr>
                <w:rFonts w:hint="eastAsia" w:ascii="宋体" w:hAnsi="宋体" w:eastAsia="宋体" w:cs="宋体"/>
                <w:b w:val="0"/>
                <w:bCs w:val="0"/>
                <w:sz w:val="21"/>
                <w:szCs w:val="21"/>
              </w:rPr>
            </w:r>
            <w:r/>
          </w:p>
        </w:tc>
      </w:tr>
      <w:tr>
        <w:trPr>
          <w:trHeight w:val="23"/>
        </w:trPr>
        <w:tc>
          <w:tcPr>
            <w:tcBorders>
              <w:top w:val="none" w:color="000000" w:sz="4" w:space="0"/>
              <w:left w:val="single" w:color="000000" w:sz="4" w:space="0"/>
              <w:bottom w:val="single" w:color="000000" w:sz="4" w:space="0"/>
              <w:right w:val="single" w:color="000000" w:sz="4" w:space="0"/>
            </w:tcBorders>
            <w:tcW w:w="360" w:type="dxa"/>
            <w:vAlign w:val="center"/>
            <w:vMerge w:val="restart"/>
            <w:textDirection w:val="lrTb"/>
            <w:noWrap w:val="false"/>
          </w:tcPr>
          <w:p>
            <w:pPr>
              <w:pStyle w:val="829"/>
              <w:jc w:val="center"/>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4</w:t>
            </w:r>
            <w:r>
              <w:rPr>
                <w:rFonts w:hint="eastAsia" w:ascii="宋体" w:hAnsi="宋体" w:eastAsia="宋体" w:cs="宋体"/>
                <w:b w:val="0"/>
                <w:bCs w:val="0"/>
                <w:sz w:val="21"/>
                <w:szCs w:val="21"/>
              </w:rPr>
            </w:r>
            <w:r/>
          </w:p>
        </w:tc>
        <w:tc>
          <w:tcPr>
            <w:tcBorders>
              <w:top w:val="none" w:color="000000" w:sz="4" w:space="0"/>
              <w:left w:val="single" w:color="000000" w:sz="4" w:space="0"/>
              <w:bottom w:val="single" w:color="000000" w:sz="4" w:space="0"/>
              <w:right w:val="single" w:color="000000" w:sz="4" w:space="0"/>
            </w:tcBorders>
            <w:tcW w:w="870" w:type="dxa"/>
            <w:vAlign w:val="center"/>
            <w:vMerge w:val="restart"/>
            <w:textDirection w:val="lrTb"/>
            <w:noWrap w:val="false"/>
          </w:tcPr>
          <w:p>
            <w:pPr>
              <w:pStyle w:val="829"/>
              <w:jc w:val="center"/>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病虫防治 （12分）</w:t>
            </w:r>
            <w:r>
              <w:rPr>
                <w:rFonts w:hint="eastAsia" w:ascii="宋体" w:hAnsi="宋体" w:eastAsia="宋体" w:cs="宋体"/>
                <w:b w:val="0"/>
                <w:bCs w:val="0"/>
                <w:sz w:val="21"/>
                <w:szCs w:val="21"/>
              </w:rPr>
            </w:r>
            <w:r/>
          </w:p>
        </w:tc>
        <w:tc>
          <w:tcPr>
            <w:tcBorders>
              <w:top w:val="none" w:color="000000" w:sz="4" w:space="0"/>
              <w:left w:val="none" w:color="000000" w:sz="4" w:space="0"/>
              <w:bottom w:val="single" w:color="000000" w:sz="4" w:space="0"/>
              <w:right w:val="single" w:color="000000" w:sz="4" w:space="0"/>
            </w:tcBorders>
            <w:tcW w:w="495" w:type="dxa"/>
            <w:vAlign w:val="center"/>
            <w:textDirection w:val="lrTb"/>
            <w:noWrap w:val="false"/>
          </w:tcPr>
          <w:p>
            <w:pPr>
              <w:pStyle w:val="829"/>
              <w:jc w:val="center"/>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7</w:t>
            </w:r>
            <w:r>
              <w:rPr>
                <w:rFonts w:hint="eastAsia" w:ascii="宋体" w:hAnsi="宋体" w:eastAsia="宋体" w:cs="宋体"/>
                <w:b w:val="0"/>
                <w:bCs w:val="0"/>
                <w:sz w:val="21"/>
                <w:szCs w:val="21"/>
              </w:rPr>
            </w:r>
            <w:r/>
          </w:p>
        </w:tc>
        <w:tc>
          <w:tcPr>
            <w:tcBorders>
              <w:top w:val="none" w:color="000000" w:sz="4" w:space="0"/>
              <w:left w:val="none" w:color="000000" w:sz="4" w:space="0"/>
              <w:bottom w:val="single" w:color="000000" w:sz="4" w:space="0"/>
              <w:right w:val="single" w:color="000000" w:sz="4" w:space="0"/>
            </w:tcBorders>
            <w:tcW w:w="2640" w:type="dxa"/>
            <w:vAlign w:val="center"/>
            <w:textDirection w:val="lrTb"/>
            <w:noWrap w:val="false"/>
          </w:tcPr>
          <w:p>
            <w:pPr>
              <w:pStyle w:val="829"/>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做好病虫害预防工作；发现病虫害应及时防治，效果明显。</w:t>
            </w:r>
            <w:r>
              <w:rPr>
                <w:rFonts w:hint="eastAsia" w:ascii="宋体" w:hAnsi="宋体" w:eastAsia="宋体" w:cs="宋体"/>
                <w:b w:val="0"/>
                <w:bCs w:val="0"/>
                <w:sz w:val="21"/>
                <w:szCs w:val="21"/>
              </w:rPr>
            </w:r>
            <w:r/>
          </w:p>
        </w:tc>
        <w:tc>
          <w:tcPr>
            <w:tcBorders>
              <w:top w:val="none" w:color="000000" w:sz="4" w:space="0"/>
              <w:left w:val="none" w:color="000000" w:sz="4" w:space="0"/>
              <w:bottom w:val="single" w:color="000000" w:sz="4" w:space="0"/>
              <w:right w:val="single" w:color="000000" w:sz="4" w:space="0"/>
            </w:tcBorders>
            <w:tcW w:w="705" w:type="dxa"/>
            <w:vAlign w:val="center"/>
            <w:textDirection w:val="lrTb"/>
            <w:noWrap w:val="false"/>
          </w:tcPr>
          <w:p>
            <w:pPr>
              <w:pStyle w:val="829"/>
              <w:jc w:val="center"/>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9</w:t>
            </w:r>
            <w:r>
              <w:rPr>
                <w:rFonts w:hint="eastAsia" w:ascii="宋体" w:hAnsi="宋体" w:eastAsia="宋体" w:cs="宋体"/>
                <w:b w:val="0"/>
                <w:bCs w:val="0"/>
                <w:sz w:val="21"/>
                <w:szCs w:val="21"/>
              </w:rPr>
            </w:r>
            <w:r/>
          </w:p>
        </w:tc>
        <w:tc>
          <w:tcPr>
            <w:tcBorders>
              <w:top w:val="none" w:color="000000" w:sz="4" w:space="0"/>
              <w:left w:val="none" w:color="000000" w:sz="4" w:space="0"/>
              <w:bottom w:val="single" w:color="000000" w:sz="4" w:space="0"/>
              <w:right w:val="single" w:color="000000" w:sz="4" w:space="0"/>
            </w:tcBorders>
            <w:tcW w:w="2760" w:type="dxa"/>
            <w:vAlign w:val="center"/>
            <w:textDirection w:val="lrTb"/>
            <w:noWrap w:val="false"/>
          </w:tcPr>
          <w:p>
            <w:pPr>
              <w:pStyle w:val="829"/>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有病虫害危害症状，乔灌木扣0.5分/株；色块、草坪扣0.2分/m</w:t>
            </w:r>
            <w:r>
              <w:rPr>
                <w:rFonts w:hint="eastAsia" w:ascii="宋体" w:hAnsi="宋体" w:eastAsia="宋体" w:cs="宋体"/>
                <w:b w:val="0"/>
                <w:bCs w:val="0"/>
                <w:sz w:val="21"/>
                <w:szCs w:val="21"/>
                <w:vertAlign w:val="superscript"/>
              </w:rPr>
              <w:t xml:space="preserve">2</w:t>
            </w:r>
            <w:r>
              <w:rPr>
                <w:rFonts w:hint="eastAsia" w:ascii="宋体" w:hAnsi="宋体" w:eastAsia="宋体" w:cs="宋体"/>
                <w:b w:val="0"/>
                <w:bCs w:val="0"/>
                <w:sz w:val="21"/>
                <w:szCs w:val="21"/>
              </w:rPr>
              <w:t xml:space="preserve">。</w:t>
            </w:r>
            <w:r>
              <w:rPr>
                <w:rFonts w:hint="eastAsia" w:ascii="宋体" w:hAnsi="宋体" w:eastAsia="宋体" w:cs="宋体"/>
                <w:b w:val="0"/>
                <w:bCs w:val="0"/>
                <w:sz w:val="21"/>
                <w:szCs w:val="21"/>
              </w:rPr>
            </w:r>
            <w:r/>
          </w:p>
        </w:tc>
        <w:tc>
          <w:tcPr>
            <w:tcBorders>
              <w:top w:val="none" w:color="000000" w:sz="4" w:space="0"/>
              <w:left w:val="none" w:color="000000" w:sz="4" w:space="0"/>
              <w:bottom w:val="single" w:color="000000" w:sz="4" w:space="0"/>
              <w:right w:val="single" w:color="000000" w:sz="4" w:space="0"/>
            </w:tcBorders>
            <w:tcW w:w="690" w:type="dxa"/>
            <w:vAlign w:val="center"/>
            <w:textDirection w:val="lrTb"/>
            <w:noWrap/>
          </w:tcPr>
          <w:p>
            <w:pPr>
              <w:pStyle w:val="829"/>
              <w:jc w:val="center"/>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1天</w:t>
            </w:r>
            <w:r>
              <w:rPr>
                <w:rFonts w:hint="eastAsia" w:ascii="宋体" w:hAnsi="宋体" w:eastAsia="宋体" w:cs="宋体"/>
                <w:b w:val="0"/>
                <w:bCs w:val="0"/>
                <w:sz w:val="21"/>
                <w:szCs w:val="21"/>
              </w:rPr>
            </w:r>
            <w:r/>
          </w:p>
        </w:tc>
      </w:tr>
      <w:tr>
        <w:trPr>
          <w:trHeight w:val="23"/>
        </w:trPr>
        <w:tc>
          <w:tcPr>
            <w:tcBorders>
              <w:top w:val="none" w:color="000000" w:sz="4" w:space="0"/>
              <w:left w:val="single" w:color="000000" w:sz="4" w:space="0"/>
              <w:bottom w:val="single" w:color="000000" w:sz="4" w:space="0"/>
              <w:right w:val="single" w:color="000000" w:sz="4" w:space="0"/>
            </w:tcBorders>
            <w:tcW w:w="360" w:type="dxa"/>
            <w:vAlign w:val="center"/>
            <w:vMerge w:val="continue"/>
            <w:textDirection w:val="lrTb"/>
            <w:noWrap w:val="false"/>
          </w:tcPr>
          <w:p>
            <w:pPr>
              <w:pStyle w:val="829"/>
              <w:jc w:val="left"/>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r>
            <w:r/>
          </w:p>
        </w:tc>
        <w:tc>
          <w:tcPr>
            <w:tcBorders>
              <w:top w:val="non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pStyle w:val="829"/>
              <w:jc w:val="left"/>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r>
            <w:r/>
          </w:p>
        </w:tc>
        <w:tc>
          <w:tcPr>
            <w:tcBorders>
              <w:top w:val="none" w:color="000000" w:sz="4" w:space="0"/>
              <w:left w:val="none" w:color="000000" w:sz="4" w:space="0"/>
              <w:bottom w:val="single" w:color="000000" w:sz="4" w:space="0"/>
              <w:right w:val="single" w:color="000000" w:sz="4" w:space="0"/>
            </w:tcBorders>
            <w:tcW w:w="495" w:type="dxa"/>
            <w:vAlign w:val="center"/>
            <w:textDirection w:val="lrTb"/>
            <w:noWrap w:val="false"/>
          </w:tcPr>
          <w:p>
            <w:pPr>
              <w:pStyle w:val="829"/>
              <w:jc w:val="center"/>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8</w:t>
            </w:r>
            <w:r>
              <w:rPr>
                <w:rFonts w:hint="eastAsia" w:ascii="宋体" w:hAnsi="宋体" w:eastAsia="宋体" w:cs="宋体"/>
                <w:b w:val="0"/>
                <w:bCs w:val="0"/>
                <w:sz w:val="21"/>
                <w:szCs w:val="21"/>
              </w:rPr>
            </w:r>
            <w:r/>
          </w:p>
        </w:tc>
        <w:tc>
          <w:tcPr>
            <w:tcBorders>
              <w:top w:val="none" w:color="000000" w:sz="4" w:space="0"/>
              <w:left w:val="none" w:color="000000" w:sz="4" w:space="0"/>
              <w:bottom w:val="single" w:color="000000" w:sz="4" w:space="0"/>
              <w:right w:val="single" w:color="000000" w:sz="4" w:space="0"/>
            </w:tcBorders>
            <w:tcW w:w="2640" w:type="dxa"/>
            <w:vAlign w:val="center"/>
            <w:textDirection w:val="lrTb"/>
            <w:noWrap w:val="false"/>
          </w:tcPr>
          <w:p>
            <w:pPr>
              <w:pStyle w:val="829"/>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使用农药严格按操作规程和有关规定进行配比，用量正确，无药害产生。</w:t>
            </w:r>
            <w:r>
              <w:rPr>
                <w:rFonts w:hint="eastAsia" w:ascii="宋体" w:hAnsi="宋体" w:eastAsia="宋体" w:cs="宋体"/>
                <w:b w:val="0"/>
                <w:bCs w:val="0"/>
                <w:sz w:val="21"/>
                <w:szCs w:val="21"/>
              </w:rPr>
            </w:r>
            <w:r/>
          </w:p>
        </w:tc>
        <w:tc>
          <w:tcPr>
            <w:tcBorders>
              <w:top w:val="none" w:color="000000" w:sz="4" w:space="0"/>
              <w:left w:val="none" w:color="000000" w:sz="4" w:space="0"/>
              <w:bottom w:val="single" w:color="000000" w:sz="4" w:space="0"/>
              <w:right w:val="single" w:color="000000" w:sz="4" w:space="0"/>
            </w:tcBorders>
            <w:tcW w:w="705" w:type="dxa"/>
            <w:vAlign w:val="center"/>
            <w:textDirection w:val="lrTb"/>
            <w:noWrap w:val="false"/>
          </w:tcPr>
          <w:p>
            <w:pPr>
              <w:pStyle w:val="829"/>
              <w:jc w:val="center"/>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3</w:t>
            </w:r>
            <w:r>
              <w:rPr>
                <w:rFonts w:hint="eastAsia" w:ascii="宋体" w:hAnsi="宋体" w:eastAsia="宋体" w:cs="宋体"/>
                <w:b w:val="0"/>
                <w:bCs w:val="0"/>
                <w:sz w:val="21"/>
                <w:szCs w:val="21"/>
              </w:rPr>
            </w:r>
            <w:r/>
          </w:p>
        </w:tc>
        <w:tc>
          <w:tcPr>
            <w:tcBorders>
              <w:top w:val="none" w:color="000000" w:sz="4" w:space="0"/>
              <w:left w:val="none" w:color="000000" w:sz="4" w:space="0"/>
              <w:bottom w:val="single" w:color="000000" w:sz="4" w:space="0"/>
              <w:right w:val="single" w:color="000000" w:sz="4" w:space="0"/>
            </w:tcBorders>
            <w:tcW w:w="2760" w:type="dxa"/>
            <w:vAlign w:val="center"/>
            <w:textDirection w:val="lrTb"/>
            <w:noWrap w:val="false"/>
          </w:tcPr>
          <w:p>
            <w:pPr>
              <w:pStyle w:val="829"/>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使用不当发生药害，乔灌木扣0.5分/株；色块、草坪扣0.2分/m</w:t>
            </w:r>
            <w:r>
              <w:rPr>
                <w:rFonts w:hint="eastAsia" w:ascii="宋体" w:hAnsi="宋体" w:eastAsia="宋体" w:cs="宋体"/>
                <w:b w:val="0"/>
                <w:bCs w:val="0"/>
                <w:sz w:val="21"/>
                <w:szCs w:val="21"/>
                <w:vertAlign w:val="superscript"/>
              </w:rPr>
              <w:t xml:space="preserve">2</w:t>
            </w:r>
            <w:r>
              <w:rPr>
                <w:rFonts w:hint="eastAsia" w:ascii="宋体" w:hAnsi="宋体" w:eastAsia="宋体" w:cs="宋体"/>
                <w:b w:val="0"/>
                <w:bCs w:val="0"/>
                <w:sz w:val="21"/>
                <w:szCs w:val="21"/>
              </w:rPr>
              <w:t xml:space="preserve">。</w:t>
            </w:r>
            <w:r>
              <w:rPr>
                <w:rFonts w:hint="eastAsia" w:ascii="宋体" w:hAnsi="宋体" w:eastAsia="宋体" w:cs="宋体"/>
                <w:b w:val="0"/>
                <w:bCs w:val="0"/>
                <w:sz w:val="21"/>
                <w:szCs w:val="21"/>
              </w:rPr>
            </w:r>
            <w:r/>
          </w:p>
        </w:tc>
        <w:tc>
          <w:tcPr>
            <w:tcBorders>
              <w:top w:val="single" w:color="000000" w:sz="4" w:space="0"/>
              <w:left w:val="none" w:color="000000" w:sz="4" w:space="0"/>
              <w:bottom w:val="single" w:color="000000" w:sz="4" w:space="0"/>
              <w:right w:val="single" w:color="000000" w:sz="4" w:space="0"/>
            </w:tcBorders>
            <w:tcW w:w="690" w:type="dxa"/>
            <w:vAlign w:val="center"/>
            <w:textDirection w:val="lrTb"/>
            <w:noWrap/>
          </w:tcPr>
          <w:p>
            <w:pPr>
              <w:pStyle w:val="829"/>
              <w:jc w:val="center"/>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1天</w:t>
            </w:r>
            <w:r>
              <w:rPr>
                <w:rFonts w:hint="eastAsia" w:ascii="宋体" w:hAnsi="宋体" w:eastAsia="宋体" w:cs="宋体"/>
                <w:b w:val="0"/>
                <w:bCs w:val="0"/>
                <w:sz w:val="21"/>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360" w:type="dxa"/>
            <w:vAlign w:val="center"/>
            <w:vMerge w:val="restart"/>
            <w:textDirection w:val="lrTb"/>
            <w:noWrap w:val="false"/>
          </w:tcPr>
          <w:p>
            <w:pPr>
              <w:pStyle w:val="829"/>
              <w:jc w:val="center"/>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5</w:t>
            </w:r>
            <w:r>
              <w:rPr>
                <w:rFonts w:hint="eastAsia" w:ascii="宋体" w:hAnsi="宋体" w:eastAsia="宋体" w:cs="宋体"/>
                <w:b w:val="0"/>
                <w:bCs w:val="0"/>
                <w:sz w:val="21"/>
                <w:szCs w:val="21"/>
              </w:rPr>
            </w:r>
            <w:r/>
          </w:p>
        </w:tc>
        <w:tc>
          <w:tcPr>
            <w:tcBorders>
              <w:top w:val="single" w:color="000000" w:sz="4" w:space="0"/>
              <w:left w:val="single" w:color="000000" w:sz="4" w:space="0"/>
              <w:bottom w:val="single" w:color="000000" w:sz="4" w:space="0"/>
              <w:right w:val="single" w:color="000000" w:sz="4" w:space="0"/>
            </w:tcBorders>
            <w:tcW w:w="870" w:type="dxa"/>
            <w:vAlign w:val="center"/>
            <w:vMerge w:val="restart"/>
            <w:textDirection w:val="lrTb"/>
            <w:noWrap w:val="false"/>
          </w:tcPr>
          <w:p>
            <w:pPr>
              <w:pStyle w:val="829"/>
              <w:jc w:val="center"/>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绿化长势 （35分）</w:t>
            </w:r>
            <w:r>
              <w:rPr>
                <w:rFonts w:hint="eastAsia" w:ascii="宋体" w:hAnsi="宋体" w:eastAsia="宋体" w:cs="宋体"/>
                <w:b w:val="0"/>
                <w:bCs w:val="0"/>
                <w:sz w:val="21"/>
                <w:szCs w:val="21"/>
              </w:rPr>
            </w:r>
            <w:r/>
          </w:p>
        </w:tc>
        <w:tc>
          <w:tcPr>
            <w:tcBorders>
              <w:top w:val="single" w:color="000000" w:sz="4" w:space="0"/>
              <w:left w:val="none" w:color="000000" w:sz="4" w:space="0"/>
              <w:bottom w:val="single" w:color="000000" w:sz="4" w:space="0"/>
              <w:right w:val="single" w:color="000000" w:sz="4" w:space="0"/>
            </w:tcBorders>
            <w:tcW w:w="495" w:type="dxa"/>
            <w:vAlign w:val="center"/>
            <w:textDirection w:val="lrTb"/>
            <w:noWrap w:val="false"/>
          </w:tcPr>
          <w:p>
            <w:pPr>
              <w:pStyle w:val="829"/>
              <w:jc w:val="center"/>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9</w:t>
            </w:r>
            <w:r>
              <w:rPr>
                <w:rFonts w:hint="eastAsia" w:ascii="宋体" w:hAnsi="宋体" w:eastAsia="宋体" w:cs="宋体"/>
                <w:b w:val="0"/>
                <w:bCs w:val="0"/>
                <w:sz w:val="21"/>
                <w:szCs w:val="21"/>
              </w:rPr>
            </w:r>
            <w:r/>
          </w:p>
        </w:tc>
        <w:tc>
          <w:tcPr>
            <w:tcBorders>
              <w:top w:val="single" w:color="000000" w:sz="4" w:space="0"/>
              <w:left w:val="none" w:color="000000" w:sz="4" w:space="0"/>
              <w:bottom w:val="single" w:color="000000" w:sz="4" w:space="0"/>
              <w:right w:val="single" w:color="000000" w:sz="4" w:space="0"/>
            </w:tcBorders>
            <w:tcW w:w="2640" w:type="dxa"/>
            <w:vAlign w:val="center"/>
            <w:textDirection w:val="lrTb"/>
            <w:noWrap w:val="false"/>
          </w:tcPr>
          <w:p>
            <w:pPr>
              <w:pStyle w:val="829"/>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绿地及道路内树木无死株、断枝及明显枯枝。草坪应长势良好，无枯黄、死亡、空缺现象。</w:t>
            </w:r>
            <w:r>
              <w:rPr>
                <w:rFonts w:hint="eastAsia" w:ascii="宋体" w:hAnsi="宋体" w:eastAsia="宋体" w:cs="宋体"/>
                <w:b w:val="0"/>
                <w:bCs w:val="0"/>
                <w:sz w:val="21"/>
                <w:szCs w:val="21"/>
              </w:rPr>
            </w:r>
            <w:r/>
          </w:p>
        </w:tc>
        <w:tc>
          <w:tcPr>
            <w:tcBorders>
              <w:top w:val="single" w:color="000000" w:sz="4" w:space="0"/>
              <w:left w:val="none" w:color="000000" w:sz="4" w:space="0"/>
              <w:bottom w:val="single" w:color="000000" w:sz="4" w:space="0"/>
              <w:right w:val="single" w:color="000000" w:sz="4" w:space="0"/>
            </w:tcBorders>
            <w:tcW w:w="705" w:type="dxa"/>
            <w:vAlign w:val="center"/>
            <w:textDirection w:val="lrTb"/>
            <w:noWrap w:val="false"/>
          </w:tcPr>
          <w:p>
            <w:pPr>
              <w:pStyle w:val="829"/>
              <w:jc w:val="center"/>
              <w:widowControl/>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10</w:t>
            </w:r>
            <w:r>
              <w:rPr>
                <w:rFonts w:hint="eastAsia" w:ascii="宋体" w:hAnsi="宋体" w:eastAsia="宋体" w:cs="宋体"/>
                <w:b w:val="0"/>
                <w:bCs w:val="0"/>
                <w:sz w:val="21"/>
                <w:szCs w:val="21"/>
                <w:lang w:val="en-US" w:eastAsia="zh-CN"/>
              </w:rPr>
            </w:r>
            <w:r/>
          </w:p>
        </w:tc>
        <w:tc>
          <w:tcPr>
            <w:tcBorders>
              <w:top w:val="single" w:color="000000" w:sz="4" w:space="0"/>
              <w:left w:val="none" w:color="000000" w:sz="4" w:space="0"/>
              <w:bottom w:val="single" w:color="000000" w:sz="4" w:space="0"/>
              <w:right w:val="single" w:color="000000" w:sz="4" w:space="0"/>
            </w:tcBorders>
            <w:tcW w:w="2760" w:type="dxa"/>
            <w:vAlign w:val="center"/>
            <w:textDirection w:val="lrTb"/>
            <w:noWrap w:val="false"/>
          </w:tcPr>
          <w:p>
            <w:pPr>
              <w:pStyle w:val="829"/>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因管护不当造成死亡或缺失（包括种菜）的，乔灌木扣1分/株，绿篱扣0.5分/m，色块及草坪扣0.5分/m</w:t>
            </w:r>
            <w:r>
              <w:rPr>
                <w:rFonts w:hint="eastAsia" w:ascii="宋体" w:hAnsi="宋体" w:eastAsia="宋体" w:cs="宋体"/>
                <w:b w:val="0"/>
                <w:bCs w:val="0"/>
                <w:sz w:val="21"/>
                <w:szCs w:val="21"/>
                <w:vertAlign w:val="superscript"/>
              </w:rPr>
              <w:t xml:space="preserve">2</w:t>
            </w:r>
            <w:r>
              <w:rPr>
                <w:rFonts w:hint="eastAsia" w:ascii="宋体" w:hAnsi="宋体" w:eastAsia="宋体" w:cs="宋体"/>
                <w:b w:val="0"/>
                <w:bCs w:val="0"/>
                <w:sz w:val="21"/>
                <w:szCs w:val="21"/>
              </w:rPr>
              <w:t xml:space="preserve">；有断枝、明显枯枝，扣0.2分/株；草坪枯黄扣0.2分/10m</w:t>
            </w:r>
            <w:r>
              <w:rPr>
                <w:rFonts w:hint="eastAsia" w:ascii="宋体" w:hAnsi="宋体" w:eastAsia="宋体" w:cs="宋体"/>
                <w:b w:val="0"/>
                <w:bCs w:val="0"/>
                <w:sz w:val="21"/>
                <w:szCs w:val="21"/>
                <w:vertAlign w:val="superscript"/>
              </w:rPr>
              <w:t xml:space="preserve">2</w:t>
            </w:r>
            <w:r>
              <w:rPr>
                <w:rFonts w:hint="eastAsia" w:ascii="宋体" w:hAnsi="宋体" w:eastAsia="宋体" w:cs="宋体"/>
                <w:b w:val="0"/>
                <w:bCs w:val="0"/>
                <w:sz w:val="21"/>
                <w:szCs w:val="21"/>
              </w:rPr>
              <w:t xml:space="preserve">。</w:t>
            </w:r>
            <w:r>
              <w:rPr>
                <w:rFonts w:hint="eastAsia" w:ascii="宋体" w:hAnsi="宋体" w:eastAsia="宋体" w:cs="宋体"/>
                <w:b w:val="0"/>
                <w:bCs w:val="0"/>
                <w:sz w:val="21"/>
                <w:szCs w:val="21"/>
              </w:rPr>
            </w:r>
            <w:r/>
          </w:p>
        </w:tc>
        <w:tc>
          <w:tcPr>
            <w:tcBorders>
              <w:top w:val="single" w:color="000000" w:sz="4" w:space="0"/>
              <w:left w:val="none" w:color="000000" w:sz="4" w:space="0"/>
              <w:bottom w:val="single" w:color="000000" w:sz="4" w:space="0"/>
              <w:right w:val="single" w:color="000000" w:sz="4" w:space="0"/>
            </w:tcBorders>
            <w:tcW w:w="690" w:type="dxa"/>
            <w:vAlign w:val="center"/>
            <w:textDirection w:val="lrTb"/>
            <w:noWrap w:val="false"/>
          </w:tcPr>
          <w:p>
            <w:pPr>
              <w:pStyle w:val="829"/>
              <w:jc w:val="center"/>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2天</w:t>
            </w:r>
            <w:r>
              <w:rPr>
                <w:rFonts w:hint="eastAsia" w:ascii="宋体" w:hAnsi="宋体" w:eastAsia="宋体" w:cs="宋体"/>
                <w:b w:val="0"/>
                <w:bCs w:val="0"/>
                <w:sz w:val="21"/>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360" w:type="dxa"/>
            <w:vAlign w:val="center"/>
            <w:vMerge w:val="continue"/>
            <w:textDirection w:val="lrTb"/>
            <w:noWrap w:val="false"/>
          </w:tcPr>
          <w:p>
            <w:pPr>
              <w:pStyle w:val="829"/>
              <w:jc w:val="left"/>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pStyle w:val="829"/>
              <w:jc w:val="left"/>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r>
            <w:r/>
          </w:p>
        </w:tc>
        <w:tc>
          <w:tcPr>
            <w:tcBorders>
              <w:top w:val="single" w:color="000000" w:sz="4" w:space="0"/>
              <w:left w:val="none" w:color="000000" w:sz="4" w:space="0"/>
              <w:bottom w:val="single" w:color="000000" w:sz="4" w:space="0"/>
              <w:right w:val="single" w:color="000000" w:sz="4" w:space="0"/>
            </w:tcBorders>
            <w:tcW w:w="495" w:type="dxa"/>
            <w:vAlign w:val="center"/>
            <w:textDirection w:val="lrTb"/>
            <w:noWrap w:val="false"/>
          </w:tcPr>
          <w:p>
            <w:pPr>
              <w:pStyle w:val="829"/>
              <w:jc w:val="center"/>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10</w:t>
            </w:r>
            <w:r>
              <w:rPr>
                <w:rFonts w:hint="eastAsia" w:ascii="宋体" w:hAnsi="宋体" w:eastAsia="宋体" w:cs="宋体"/>
                <w:b w:val="0"/>
                <w:bCs w:val="0"/>
                <w:sz w:val="21"/>
                <w:szCs w:val="21"/>
              </w:rPr>
            </w:r>
            <w:r/>
          </w:p>
        </w:tc>
        <w:tc>
          <w:tcPr>
            <w:tcBorders>
              <w:top w:val="single" w:color="000000" w:sz="4" w:space="0"/>
              <w:left w:val="none" w:color="000000" w:sz="4" w:space="0"/>
              <w:bottom w:val="single" w:color="000000" w:sz="4" w:space="0"/>
              <w:right w:val="single" w:color="000000" w:sz="4" w:space="0"/>
            </w:tcBorders>
            <w:tcW w:w="2640" w:type="dxa"/>
            <w:vAlign w:val="center"/>
            <w:textDirection w:val="lrTb"/>
            <w:noWrap w:val="false"/>
          </w:tcPr>
          <w:p>
            <w:pPr>
              <w:pStyle w:val="829"/>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绿地内乔灌木有缺株，绿篱及色块、草坪、草花有空缺应及时补缺，少数树种因季节不能及时补种除外。客观原因造成的缺失及时上报并制止，并在规定时间内完成补植；主观原因造成的缺失适宜季节7天内补植。</w:t>
            </w:r>
            <w:r>
              <w:rPr>
                <w:rFonts w:hint="eastAsia" w:ascii="宋体" w:hAnsi="宋体" w:eastAsia="宋体" w:cs="宋体"/>
                <w:b w:val="0"/>
                <w:bCs w:val="0"/>
                <w:sz w:val="21"/>
                <w:szCs w:val="21"/>
              </w:rPr>
            </w:r>
            <w:r/>
          </w:p>
        </w:tc>
        <w:tc>
          <w:tcPr>
            <w:tcBorders>
              <w:top w:val="single" w:color="000000" w:sz="4" w:space="0"/>
              <w:left w:val="none" w:color="000000" w:sz="4" w:space="0"/>
              <w:bottom w:val="single" w:color="000000" w:sz="4" w:space="0"/>
              <w:right w:val="single" w:color="000000" w:sz="4" w:space="0"/>
            </w:tcBorders>
            <w:tcW w:w="705" w:type="dxa"/>
            <w:vAlign w:val="center"/>
            <w:textDirection w:val="lrTb"/>
            <w:noWrap w:val="false"/>
          </w:tcPr>
          <w:p>
            <w:pPr>
              <w:pStyle w:val="829"/>
              <w:jc w:val="center"/>
              <w:widowControl/>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9</w:t>
            </w:r>
            <w:r>
              <w:rPr>
                <w:rFonts w:hint="eastAsia" w:ascii="宋体" w:hAnsi="宋体" w:eastAsia="宋体" w:cs="宋体"/>
                <w:b w:val="0"/>
                <w:bCs w:val="0"/>
                <w:sz w:val="21"/>
                <w:szCs w:val="21"/>
                <w:lang w:val="en-US" w:eastAsia="zh-CN"/>
              </w:rPr>
            </w:r>
            <w:r/>
          </w:p>
        </w:tc>
        <w:tc>
          <w:tcPr>
            <w:tcBorders>
              <w:top w:val="single" w:color="000000" w:sz="4" w:space="0"/>
              <w:left w:val="none" w:color="000000" w:sz="4" w:space="0"/>
              <w:bottom w:val="single" w:color="000000" w:sz="4" w:space="0"/>
              <w:right w:val="single" w:color="000000" w:sz="4" w:space="0"/>
            </w:tcBorders>
            <w:tcW w:w="2760" w:type="dxa"/>
            <w:vAlign w:val="center"/>
            <w:textDirection w:val="lrTb"/>
            <w:noWrap w:val="false"/>
          </w:tcPr>
          <w:p>
            <w:pPr>
              <w:pStyle w:val="829"/>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未及时上报并制止的扣1分/次；客观原因未在规定时间内补植的，扣2分/次；主观原因未在适宜季节7天内补植的，乔灌木扣1分/株，色块、草坪及草花扣1分/m</w:t>
            </w:r>
            <w:r>
              <w:rPr>
                <w:rFonts w:hint="eastAsia" w:ascii="宋体" w:hAnsi="宋体" w:eastAsia="宋体" w:cs="宋体"/>
                <w:b w:val="0"/>
                <w:bCs w:val="0"/>
                <w:sz w:val="21"/>
                <w:szCs w:val="21"/>
                <w:vertAlign w:val="superscript"/>
              </w:rPr>
              <w:t xml:space="preserve">2</w:t>
            </w:r>
            <w:r>
              <w:rPr>
                <w:rFonts w:hint="eastAsia" w:ascii="宋体" w:hAnsi="宋体" w:eastAsia="宋体" w:cs="宋体"/>
                <w:b w:val="0"/>
                <w:bCs w:val="0"/>
                <w:sz w:val="21"/>
                <w:szCs w:val="21"/>
              </w:rPr>
              <w:t xml:space="preserve">。</w:t>
            </w:r>
            <w:r>
              <w:rPr>
                <w:rFonts w:hint="eastAsia" w:ascii="宋体" w:hAnsi="宋体" w:eastAsia="宋体" w:cs="宋体"/>
                <w:b w:val="0"/>
                <w:bCs w:val="0"/>
                <w:sz w:val="21"/>
                <w:szCs w:val="21"/>
              </w:rPr>
            </w:r>
            <w:r/>
          </w:p>
        </w:tc>
        <w:tc>
          <w:tcPr>
            <w:tcBorders>
              <w:top w:val="single" w:color="000000" w:sz="4" w:space="0"/>
              <w:left w:val="none" w:color="000000" w:sz="4" w:space="0"/>
              <w:bottom w:val="single" w:color="000000" w:sz="4" w:space="0"/>
              <w:right w:val="single" w:color="000000" w:sz="4" w:space="0"/>
            </w:tcBorders>
            <w:tcW w:w="690" w:type="dxa"/>
            <w:vAlign w:val="center"/>
            <w:textDirection w:val="lrTb"/>
            <w:noWrap w:val="false"/>
          </w:tcPr>
          <w:p>
            <w:pPr>
              <w:pStyle w:val="829"/>
              <w:jc w:val="center"/>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7天</w:t>
            </w:r>
            <w:r>
              <w:rPr>
                <w:rFonts w:hint="eastAsia" w:ascii="宋体" w:hAnsi="宋体" w:eastAsia="宋体" w:cs="宋体"/>
                <w:b w:val="0"/>
                <w:bCs w:val="0"/>
                <w:sz w:val="21"/>
                <w:szCs w:val="21"/>
              </w:rPr>
            </w:r>
            <w:r/>
          </w:p>
        </w:tc>
      </w:tr>
      <w:tr>
        <w:trPr>
          <w:trHeight w:val="23"/>
        </w:trPr>
        <w:tc>
          <w:tcPr>
            <w:tcBorders>
              <w:top w:val="none" w:color="000000" w:sz="4" w:space="0"/>
              <w:left w:val="single" w:color="000000" w:sz="4" w:space="0"/>
              <w:bottom w:val="single" w:color="000000" w:sz="4" w:space="0"/>
              <w:right w:val="single" w:color="000000" w:sz="4" w:space="0"/>
            </w:tcBorders>
            <w:tcW w:w="360" w:type="dxa"/>
            <w:vAlign w:val="center"/>
            <w:vMerge w:val="continue"/>
            <w:textDirection w:val="lrTb"/>
            <w:noWrap w:val="false"/>
          </w:tcPr>
          <w:p>
            <w:pPr>
              <w:pStyle w:val="829"/>
              <w:jc w:val="left"/>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r>
            <w:r/>
          </w:p>
        </w:tc>
        <w:tc>
          <w:tcPr>
            <w:tcBorders>
              <w:top w:val="non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pStyle w:val="829"/>
              <w:jc w:val="left"/>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r>
            <w:r/>
          </w:p>
        </w:tc>
        <w:tc>
          <w:tcPr>
            <w:tcBorders>
              <w:top w:val="none" w:color="000000" w:sz="4" w:space="0"/>
              <w:left w:val="none" w:color="000000" w:sz="4" w:space="0"/>
              <w:bottom w:val="single" w:color="000000" w:sz="4" w:space="0"/>
              <w:right w:val="single" w:color="000000" w:sz="4" w:space="0"/>
            </w:tcBorders>
            <w:tcW w:w="495" w:type="dxa"/>
            <w:vAlign w:val="center"/>
            <w:textDirection w:val="lrTb"/>
            <w:noWrap w:val="false"/>
          </w:tcPr>
          <w:p>
            <w:pPr>
              <w:pStyle w:val="829"/>
              <w:jc w:val="center"/>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11</w:t>
            </w:r>
            <w:r>
              <w:rPr>
                <w:rFonts w:hint="eastAsia" w:ascii="宋体" w:hAnsi="宋体" w:eastAsia="宋体" w:cs="宋体"/>
                <w:b w:val="0"/>
                <w:bCs w:val="0"/>
                <w:sz w:val="21"/>
                <w:szCs w:val="21"/>
              </w:rPr>
            </w:r>
            <w:r/>
          </w:p>
        </w:tc>
        <w:tc>
          <w:tcPr>
            <w:tcBorders>
              <w:top w:val="none" w:color="000000" w:sz="4" w:space="0"/>
              <w:left w:val="none" w:color="000000" w:sz="4" w:space="0"/>
              <w:bottom w:val="single" w:color="000000" w:sz="4" w:space="0"/>
              <w:right w:val="single" w:color="000000" w:sz="4" w:space="0"/>
            </w:tcBorders>
            <w:tcW w:w="2640" w:type="dxa"/>
            <w:vAlign w:val="center"/>
            <w:textDirection w:val="lrTb"/>
            <w:noWrap w:val="false"/>
          </w:tcPr>
          <w:p>
            <w:pPr>
              <w:pStyle w:val="829"/>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绿地内苗木无倾斜、倒歪现象，高大乔木在大风来临时应采取防倒有效措施，因台风等灾害天气或其他事故造成树木倒伏时，应及时扶正支撑树木。</w:t>
            </w:r>
            <w:r>
              <w:rPr>
                <w:rFonts w:hint="eastAsia" w:ascii="宋体" w:hAnsi="宋体" w:eastAsia="宋体" w:cs="宋体"/>
                <w:b w:val="0"/>
                <w:bCs w:val="0"/>
                <w:sz w:val="21"/>
                <w:szCs w:val="21"/>
              </w:rPr>
            </w:r>
            <w:r/>
          </w:p>
        </w:tc>
        <w:tc>
          <w:tcPr>
            <w:tcBorders>
              <w:top w:val="none" w:color="000000" w:sz="4" w:space="0"/>
              <w:left w:val="none" w:color="000000" w:sz="4" w:space="0"/>
              <w:bottom w:val="single" w:color="000000" w:sz="4" w:space="0"/>
              <w:right w:val="single" w:color="000000" w:sz="4" w:space="0"/>
            </w:tcBorders>
            <w:tcW w:w="705" w:type="dxa"/>
            <w:vAlign w:val="center"/>
            <w:textDirection w:val="lrTb"/>
            <w:noWrap w:val="false"/>
          </w:tcPr>
          <w:p>
            <w:pPr>
              <w:pStyle w:val="829"/>
              <w:jc w:val="center"/>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5</w:t>
            </w:r>
            <w:r>
              <w:rPr>
                <w:rFonts w:hint="eastAsia" w:ascii="宋体" w:hAnsi="宋体" w:eastAsia="宋体" w:cs="宋体"/>
                <w:b w:val="0"/>
                <w:bCs w:val="0"/>
                <w:sz w:val="21"/>
                <w:szCs w:val="21"/>
              </w:rPr>
            </w:r>
            <w:r/>
          </w:p>
        </w:tc>
        <w:tc>
          <w:tcPr>
            <w:tcBorders>
              <w:top w:val="none" w:color="000000" w:sz="4" w:space="0"/>
              <w:left w:val="none" w:color="000000" w:sz="4" w:space="0"/>
              <w:bottom w:val="single" w:color="000000" w:sz="4" w:space="0"/>
              <w:right w:val="single" w:color="000000" w:sz="4" w:space="0"/>
            </w:tcBorders>
            <w:tcW w:w="2760" w:type="dxa"/>
            <w:vAlign w:val="center"/>
            <w:textDirection w:val="lrTb"/>
            <w:noWrap w:val="false"/>
          </w:tcPr>
          <w:p>
            <w:pPr>
              <w:pStyle w:val="829"/>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正常情况下，绿地内有倾斜、倒伏现象，乔灌木扣0.5分/株，色块扣0.1分/m</w:t>
            </w:r>
            <w:r>
              <w:rPr>
                <w:rFonts w:hint="eastAsia" w:ascii="宋体" w:hAnsi="宋体" w:eastAsia="宋体" w:cs="宋体"/>
                <w:b w:val="0"/>
                <w:bCs w:val="0"/>
                <w:sz w:val="21"/>
                <w:szCs w:val="21"/>
                <w:vertAlign w:val="superscript"/>
              </w:rPr>
              <w:t xml:space="preserve">2</w:t>
            </w:r>
            <w:r>
              <w:rPr>
                <w:rFonts w:hint="eastAsia" w:ascii="宋体" w:hAnsi="宋体" w:eastAsia="宋体" w:cs="宋体"/>
                <w:b w:val="0"/>
                <w:bCs w:val="0"/>
                <w:sz w:val="21"/>
                <w:szCs w:val="21"/>
              </w:rPr>
              <w:t xml:space="preserve">。灾害天气或其他事故发生的倾斜、倒伏现象，未在规定时间内扶正支撑，乔灌木扣0.5分/株，色块扣0.1分/m</w:t>
            </w:r>
            <w:r>
              <w:rPr>
                <w:rFonts w:hint="eastAsia" w:ascii="宋体" w:hAnsi="宋体" w:eastAsia="宋体" w:cs="宋体"/>
                <w:b w:val="0"/>
                <w:bCs w:val="0"/>
                <w:sz w:val="21"/>
                <w:szCs w:val="21"/>
                <w:vertAlign w:val="superscript"/>
              </w:rPr>
              <w:t xml:space="preserve">2</w:t>
            </w:r>
            <w:r>
              <w:rPr>
                <w:rFonts w:hint="eastAsia" w:ascii="宋体" w:hAnsi="宋体" w:eastAsia="宋体" w:cs="宋体"/>
                <w:b w:val="0"/>
                <w:bCs w:val="0"/>
                <w:sz w:val="21"/>
                <w:szCs w:val="21"/>
              </w:rPr>
              <w:t xml:space="preserve">。</w:t>
            </w:r>
            <w:r>
              <w:rPr>
                <w:rFonts w:hint="eastAsia" w:ascii="宋体" w:hAnsi="宋体" w:eastAsia="宋体" w:cs="宋体"/>
                <w:b w:val="0"/>
                <w:bCs w:val="0"/>
                <w:sz w:val="21"/>
                <w:szCs w:val="21"/>
              </w:rPr>
            </w:r>
            <w:r/>
          </w:p>
        </w:tc>
        <w:tc>
          <w:tcPr>
            <w:tcBorders>
              <w:top w:val="none" w:color="000000" w:sz="4" w:space="0"/>
              <w:left w:val="none" w:color="000000" w:sz="4" w:space="0"/>
              <w:bottom w:val="single" w:color="000000" w:sz="4" w:space="0"/>
              <w:right w:val="single" w:color="000000" w:sz="4" w:space="0"/>
            </w:tcBorders>
            <w:tcW w:w="690" w:type="dxa"/>
            <w:vAlign w:val="center"/>
            <w:textDirection w:val="lrTb"/>
            <w:noWrap/>
          </w:tcPr>
          <w:p>
            <w:pPr>
              <w:pStyle w:val="829"/>
              <w:jc w:val="center"/>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1天</w:t>
            </w:r>
            <w:r>
              <w:rPr>
                <w:rFonts w:hint="eastAsia" w:ascii="宋体" w:hAnsi="宋体" w:eastAsia="宋体" w:cs="宋体"/>
                <w:b w:val="0"/>
                <w:bCs w:val="0"/>
                <w:sz w:val="21"/>
                <w:szCs w:val="21"/>
              </w:rPr>
            </w:r>
            <w:r/>
          </w:p>
        </w:tc>
      </w:tr>
      <w:tr>
        <w:trPr>
          <w:trHeight w:val="23"/>
        </w:trPr>
        <w:tc>
          <w:tcPr>
            <w:tcBorders>
              <w:top w:val="none" w:color="000000" w:sz="4" w:space="0"/>
              <w:left w:val="single" w:color="000000" w:sz="4" w:space="0"/>
              <w:bottom w:val="single" w:color="000000" w:sz="4" w:space="0"/>
              <w:right w:val="single" w:color="000000" w:sz="4" w:space="0"/>
            </w:tcBorders>
            <w:tcW w:w="360" w:type="dxa"/>
            <w:vAlign w:val="center"/>
            <w:vMerge w:val="restart"/>
            <w:textDirection w:val="lrTb"/>
            <w:noWrap w:val="false"/>
          </w:tcPr>
          <w:p>
            <w:pPr>
              <w:pStyle w:val="829"/>
              <w:jc w:val="center"/>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6</w:t>
            </w:r>
            <w:r>
              <w:rPr>
                <w:rFonts w:hint="eastAsia" w:ascii="宋体" w:hAnsi="宋体" w:eastAsia="宋体" w:cs="宋体"/>
                <w:b w:val="0"/>
                <w:bCs w:val="0"/>
                <w:sz w:val="21"/>
                <w:szCs w:val="21"/>
              </w:rPr>
            </w:r>
            <w:r/>
          </w:p>
        </w:tc>
        <w:tc>
          <w:tcPr>
            <w:tcBorders>
              <w:top w:val="none" w:color="000000" w:sz="4" w:space="0"/>
              <w:left w:val="single" w:color="000000" w:sz="4" w:space="0"/>
              <w:bottom w:val="single" w:color="000000" w:sz="4" w:space="0"/>
              <w:right w:val="single" w:color="000000" w:sz="4" w:space="0"/>
            </w:tcBorders>
            <w:tcW w:w="870" w:type="dxa"/>
            <w:vAlign w:val="center"/>
            <w:vMerge w:val="restart"/>
            <w:textDirection w:val="lrTb"/>
            <w:noWrap w:val="false"/>
          </w:tcPr>
          <w:p>
            <w:pPr>
              <w:pStyle w:val="829"/>
              <w:jc w:val="center"/>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整枝修剪 （20分）</w:t>
            </w:r>
            <w:r>
              <w:rPr>
                <w:rFonts w:hint="eastAsia" w:ascii="宋体" w:hAnsi="宋体" w:eastAsia="宋体" w:cs="宋体"/>
                <w:b w:val="0"/>
                <w:bCs w:val="0"/>
                <w:sz w:val="21"/>
                <w:szCs w:val="21"/>
              </w:rPr>
            </w:r>
            <w:r/>
          </w:p>
        </w:tc>
        <w:tc>
          <w:tcPr>
            <w:tcBorders>
              <w:top w:val="none" w:color="000000" w:sz="4" w:space="0"/>
              <w:left w:val="none" w:color="000000" w:sz="4" w:space="0"/>
              <w:bottom w:val="single" w:color="000000" w:sz="4" w:space="0"/>
              <w:right w:val="single" w:color="000000" w:sz="4" w:space="0"/>
            </w:tcBorders>
            <w:tcW w:w="495" w:type="dxa"/>
            <w:vAlign w:val="center"/>
            <w:textDirection w:val="lrTb"/>
            <w:noWrap w:val="false"/>
          </w:tcPr>
          <w:p>
            <w:pPr>
              <w:pStyle w:val="829"/>
              <w:jc w:val="center"/>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12</w:t>
            </w:r>
            <w:r>
              <w:rPr>
                <w:rFonts w:hint="eastAsia" w:ascii="宋体" w:hAnsi="宋体" w:eastAsia="宋体" w:cs="宋体"/>
                <w:b w:val="0"/>
                <w:bCs w:val="0"/>
                <w:sz w:val="21"/>
                <w:szCs w:val="21"/>
              </w:rPr>
            </w:r>
            <w:r/>
          </w:p>
        </w:tc>
        <w:tc>
          <w:tcPr>
            <w:tcBorders>
              <w:top w:val="none" w:color="000000" w:sz="4" w:space="0"/>
              <w:left w:val="none" w:color="000000" w:sz="4" w:space="0"/>
              <w:bottom w:val="single" w:color="000000" w:sz="4" w:space="0"/>
              <w:right w:val="single" w:color="000000" w:sz="4" w:space="0"/>
            </w:tcBorders>
            <w:tcW w:w="2640" w:type="dxa"/>
            <w:vAlign w:val="center"/>
            <w:textDirection w:val="lrTb"/>
            <w:noWrap w:val="false"/>
          </w:tcPr>
          <w:p>
            <w:pPr>
              <w:pStyle w:val="829"/>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树木修剪规范整齐，定枝、整枝合理均匀，通风透光良好；花灌木开花适时，花后修剪及时、规范；色块、绿篱适期修剪，曲线润畅，边界明显，不脱脚，不缺损，整齐平整。球类修剪圆整，与相邻色块有明显边界。机非带及人行道2米范围内乔木适时修剪，确保不妨碍通行，每次修剪提前上报。</w:t>
            </w:r>
            <w:r>
              <w:rPr>
                <w:rFonts w:hint="eastAsia" w:ascii="宋体" w:hAnsi="宋体" w:eastAsia="宋体" w:cs="宋体"/>
                <w:b w:val="0"/>
                <w:bCs w:val="0"/>
                <w:sz w:val="21"/>
                <w:szCs w:val="21"/>
              </w:rPr>
            </w:r>
            <w:r/>
          </w:p>
        </w:tc>
        <w:tc>
          <w:tcPr>
            <w:tcBorders>
              <w:top w:val="none" w:color="000000" w:sz="4" w:space="0"/>
              <w:left w:val="none" w:color="000000" w:sz="4" w:space="0"/>
              <w:bottom w:val="single" w:color="000000" w:sz="4" w:space="0"/>
              <w:right w:val="single" w:color="000000" w:sz="4" w:space="0"/>
            </w:tcBorders>
            <w:tcW w:w="705" w:type="dxa"/>
            <w:vAlign w:val="center"/>
            <w:textDirection w:val="lrTb"/>
            <w:noWrap w:val="false"/>
          </w:tcPr>
          <w:p>
            <w:pPr>
              <w:pStyle w:val="829"/>
              <w:jc w:val="center"/>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9</w:t>
            </w:r>
            <w:r>
              <w:rPr>
                <w:rFonts w:hint="eastAsia" w:ascii="宋体" w:hAnsi="宋体" w:eastAsia="宋体" w:cs="宋体"/>
                <w:b w:val="0"/>
                <w:bCs w:val="0"/>
                <w:sz w:val="21"/>
                <w:szCs w:val="21"/>
              </w:rPr>
            </w:r>
            <w:r/>
          </w:p>
        </w:tc>
        <w:tc>
          <w:tcPr>
            <w:tcBorders>
              <w:top w:val="none" w:color="000000" w:sz="4" w:space="0"/>
              <w:left w:val="none" w:color="000000" w:sz="4" w:space="0"/>
              <w:bottom w:val="single" w:color="000000" w:sz="4" w:space="0"/>
              <w:right w:val="single" w:color="000000" w:sz="4" w:space="0"/>
            </w:tcBorders>
            <w:tcW w:w="2760" w:type="dxa"/>
            <w:vAlign w:val="center"/>
            <w:textDirection w:val="lrTb"/>
            <w:noWrap w:val="false"/>
          </w:tcPr>
          <w:p>
            <w:pPr>
              <w:pStyle w:val="829"/>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乔木不及时修剪妨碍通行的，扣0.2分/株；灌木类、色块不及时修剪的扣1分/路段。色块修剪面不直、不平，扣0.5分/路段；球类修剪不圆整或边界不明显，扣0.1分/株。不按要求乱修剪导致的开花量减少，扣2分/株。若有雨雪天气，雨雪停后应立即安排修剪，否则按上述标准扣分。</w:t>
            </w:r>
            <w:r>
              <w:rPr>
                <w:rFonts w:hint="eastAsia" w:ascii="宋体" w:hAnsi="宋体" w:eastAsia="宋体" w:cs="宋体"/>
                <w:b w:val="0"/>
                <w:bCs w:val="0"/>
                <w:sz w:val="21"/>
                <w:szCs w:val="21"/>
              </w:rPr>
            </w:r>
            <w:r/>
          </w:p>
        </w:tc>
        <w:tc>
          <w:tcPr>
            <w:tcBorders>
              <w:top w:val="none" w:color="000000" w:sz="4" w:space="0"/>
              <w:left w:val="none" w:color="000000" w:sz="4" w:space="0"/>
              <w:bottom w:val="single" w:color="000000" w:sz="4" w:space="0"/>
              <w:right w:val="single" w:color="000000" w:sz="4" w:space="0"/>
            </w:tcBorders>
            <w:tcW w:w="690" w:type="dxa"/>
            <w:vAlign w:val="center"/>
            <w:textDirection w:val="lrTb"/>
            <w:noWrap/>
          </w:tcPr>
          <w:p>
            <w:pPr>
              <w:pStyle w:val="829"/>
              <w:jc w:val="center"/>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2天</w:t>
            </w:r>
            <w:r>
              <w:rPr>
                <w:rFonts w:hint="eastAsia" w:ascii="宋体" w:hAnsi="宋体" w:eastAsia="宋体" w:cs="宋体"/>
                <w:b w:val="0"/>
                <w:bCs w:val="0"/>
                <w:sz w:val="21"/>
                <w:szCs w:val="21"/>
              </w:rPr>
            </w:r>
            <w:r/>
          </w:p>
        </w:tc>
      </w:tr>
      <w:tr>
        <w:trPr>
          <w:trHeight w:val="23"/>
        </w:trPr>
        <w:tc>
          <w:tcPr>
            <w:tcBorders>
              <w:top w:val="none" w:color="000000" w:sz="4" w:space="0"/>
              <w:left w:val="single" w:color="000000" w:sz="4" w:space="0"/>
              <w:bottom w:val="single" w:color="000000" w:sz="4" w:space="0"/>
              <w:right w:val="single" w:color="000000" w:sz="4" w:space="0"/>
            </w:tcBorders>
            <w:tcW w:w="360" w:type="dxa"/>
            <w:vAlign w:val="center"/>
            <w:vMerge w:val="continue"/>
            <w:textDirection w:val="lrTb"/>
            <w:noWrap w:val="false"/>
          </w:tcPr>
          <w:p>
            <w:pPr>
              <w:pStyle w:val="829"/>
              <w:jc w:val="left"/>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r>
            <w:r/>
          </w:p>
        </w:tc>
        <w:tc>
          <w:tcPr>
            <w:tcBorders>
              <w:top w:val="non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pStyle w:val="829"/>
              <w:jc w:val="left"/>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r>
            <w:r/>
          </w:p>
        </w:tc>
        <w:tc>
          <w:tcPr>
            <w:tcBorders>
              <w:top w:val="none" w:color="000000" w:sz="4" w:space="0"/>
              <w:left w:val="none" w:color="000000" w:sz="4" w:space="0"/>
              <w:bottom w:val="single" w:color="000000" w:sz="4" w:space="0"/>
              <w:right w:val="single" w:color="000000" w:sz="4" w:space="0"/>
            </w:tcBorders>
            <w:tcW w:w="495" w:type="dxa"/>
            <w:vAlign w:val="center"/>
            <w:textDirection w:val="lrTb"/>
            <w:noWrap w:val="false"/>
          </w:tcPr>
          <w:p>
            <w:pPr>
              <w:pStyle w:val="829"/>
              <w:jc w:val="center"/>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13</w:t>
            </w:r>
            <w:r>
              <w:rPr>
                <w:rFonts w:hint="eastAsia" w:ascii="宋体" w:hAnsi="宋体" w:eastAsia="宋体" w:cs="宋体"/>
                <w:b w:val="0"/>
                <w:bCs w:val="0"/>
                <w:sz w:val="21"/>
                <w:szCs w:val="21"/>
              </w:rPr>
            </w:r>
            <w:r/>
          </w:p>
        </w:tc>
        <w:tc>
          <w:tcPr>
            <w:tcBorders>
              <w:top w:val="none" w:color="000000" w:sz="4" w:space="0"/>
              <w:left w:val="none" w:color="000000" w:sz="4" w:space="0"/>
              <w:bottom w:val="single" w:color="000000" w:sz="4" w:space="0"/>
              <w:right w:val="single" w:color="000000" w:sz="4" w:space="0"/>
            </w:tcBorders>
            <w:tcW w:w="2640" w:type="dxa"/>
            <w:vAlign w:val="center"/>
            <w:textDirection w:val="lrTb"/>
            <w:noWrap w:val="false"/>
          </w:tcPr>
          <w:p>
            <w:pPr>
              <w:pStyle w:val="829"/>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根据树木习性及时剥芽，确保主干、主枝营养供给。</w:t>
            </w:r>
            <w:r>
              <w:rPr>
                <w:rFonts w:hint="eastAsia" w:ascii="宋体" w:hAnsi="宋体" w:eastAsia="宋体" w:cs="宋体"/>
                <w:b w:val="0"/>
                <w:bCs w:val="0"/>
                <w:sz w:val="21"/>
                <w:szCs w:val="21"/>
              </w:rPr>
            </w:r>
            <w:r/>
          </w:p>
        </w:tc>
        <w:tc>
          <w:tcPr>
            <w:tcBorders>
              <w:top w:val="none" w:color="000000" w:sz="4" w:space="0"/>
              <w:left w:val="none" w:color="000000" w:sz="4" w:space="0"/>
              <w:bottom w:val="single" w:color="000000" w:sz="4" w:space="0"/>
              <w:right w:val="single" w:color="000000" w:sz="4" w:space="0"/>
            </w:tcBorders>
            <w:tcW w:w="705" w:type="dxa"/>
            <w:vAlign w:val="center"/>
            <w:textDirection w:val="lrTb"/>
            <w:noWrap w:val="false"/>
          </w:tcPr>
          <w:p>
            <w:pPr>
              <w:pStyle w:val="829"/>
              <w:jc w:val="center"/>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w:t>
            </w:r>
            <w:r>
              <w:rPr>
                <w:rFonts w:hint="eastAsia" w:ascii="宋体" w:hAnsi="宋体" w:eastAsia="宋体" w:cs="宋体"/>
                <w:b w:val="0"/>
                <w:bCs w:val="0"/>
                <w:sz w:val="21"/>
                <w:szCs w:val="21"/>
              </w:rPr>
            </w:r>
            <w:r/>
          </w:p>
        </w:tc>
        <w:tc>
          <w:tcPr>
            <w:tcBorders>
              <w:top w:val="none" w:color="000000" w:sz="4" w:space="0"/>
              <w:left w:val="none" w:color="000000" w:sz="4" w:space="0"/>
              <w:bottom w:val="single" w:color="000000" w:sz="4" w:space="0"/>
              <w:right w:val="single" w:color="000000" w:sz="4" w:space="0"/>
            </w:tcBorders>
            <w:tcW w:w="2760" w:type="dxa"/>
            <w:vAlign w:val="center"/>
            <w:textDirection w:val="lrTb"/>
            <w:noWrap w:val="false"/>
          </w:tcPr>
          <w:p>
            <w:pPr>
              <w:pStyle w:val="829"/>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树木未及时剥芽，扣0.1分/株。</w:t>
            </w:r>
            <w:r>
              <w:rPr>
                <w:rFonts w:hint="eastAsia" w:ascii="宋体" w:hAnsi="宋体" w:eastAsia="宋体" w:cs="宋体"/>
                <w:b w:val="0"/>
                <w:bCs w:val="0"/>
                <w:sz w:val="21"/>
                <w:szCs w:val="21"/>
              </w:rPr>
            </w:r>
            <w:r/>
          </w:p>
        </w:tc>
        <w:tc>
          <w:tcPr>
            <w:tcBorders>
              <w:top w:val="none" w:color="000000" w:sz="4" w:space="0"/>
              <w:left w:val="none" w:color="000000" w:sz="4" w:space="0"/>
              <w:bottom w:val="single" w:color="000000" w:sz="4" w:space="0"/>
              <w:right w:val="single" w:color="000000" w:sz="4" w:space="0"/>
            </w:tcBorders>
            <w:tcW w:w="690" w:type="dxa"/>
            <w:vAlign w:val="center"/>
            <w:textDirection w:val="lrTb"/>
            <w:noWrap/>
          </w:tcPr>
          <w:p>
            <w:pPr>
              <w:pStyle w:val="829"/>
              <w:jc w:val="center"/>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1天</w:t>
            </w:r>
            <w:r>
              <w:rPr>
                <w:rFonts w:hint="eastAsia" w:ascii="宋体" w:hAnsi="宋体" w:eastAsia="宋体" w:cs="宋体"/>
                <w:b w:val="0"/>
                <w:bCs w:val="0"/>
                <w:sz w:val="21"/>
                <w:szCs w:val="21"/>
              </w:rPr>
            </w:r>
            <w:r/>
          </w:p>
        </w:tc>
      </w:tr>
      <w:tr>
        <w:trPr>
          <w:trHeight w:val="23"/>
        </w:trPr>
        <w:tc>
          <w:tcPr>
            <w:tcBorders>
              <w:top w:val="none" w:color="000000" w:sz="4" w:space="0"/>
              <w:left w:val="single" w:color="000000" w:sz="4" w:space="0"/>
              <w:bottom w:val="single" w:color="000000" w:sz="4" w:space="0"/>
              <w:right w:val="single" w:color="000000" w:sz="4" w:space="0"/>
            </w:tcBorders>
            <w:tcW w:w="360" w:type="dxa"/>
            <w:vAlign w:val="center"/>
            <w:vMerge w:val="continue"/>
            <w:textDirection w:val="lrTb"/>
            <w:noWrap w:val="false"/>
          </w:tcPr>
          <w:p>
            <w:pPr>
              <w:pStyle w:val="829"/>
              <w:jc w:val="left"/>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r>
            <w:r/>
          </w:p>
        </w:tc>
        <w:tc>
          <w:tcPr>
            <w:tcBorders>
              <w:top w:val="non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pStyle w:val="829"/>
              <w:jc w:val="left"/>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r>
            <w:r/>
          </w:p>
        </w:tc>
        <w:tc>
          <w:tcPr>
            <w:tcBorders>
              <w:top w:val="none" w:color="000000" w:sz="4" w:space="0"/>
              <w:left w:val="none" w:color="000000" w:sz="4" w:space="0"/>
              <w:bottom w:val="single" w:color="000000" w:sz="4" w:space="0"/>
              <w:right w:val="single" w:color="000000" w:sz="4" w:space="0"/>
            </w:tcBorders>
            <w:tcW w:w="495" w:type="dxa"/>
            <w:vAlign w:val="center"/>
            <w:textDirection w:val="lrTb"/>
            <w:noWrap w:val="false"/>
          </w:tcPr>
          <w:p>
            <w:pPr>
              <w:pStyle w:val="829"/>
              <w:jc w:val="center"/>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14</w:t>
            </w:r>
            <w:r>
              <w:rPr>
                <w:rFonts w:hint="eastAsia" w:ascii="宋体" w:hAnsi="宋体" w:eastAsia="宋体" w:cs="宋体"/>
                <w:b w:val="0"/>
                <w:bCs w:val="0"/>
                <w:sz w:val="21"/>
                <w:szCs w:val="21"/>
              </w:rPr>
            </w:r>
            <w:r/>
          </w:p>
        </w:tc>
        <w:tc>
          <w:tcPr>
            <w:tcBorders>
              <w:top w:val="none" w:color="000000" w:sz="4" w:space="0"/>
              <w:left w:val="none" w:color="000000" w:sz="4" w:space="0"/>
              <w:bottom w:val="single" w:color="000000" w:sz="4" w:space="0"/>
              <w:right w:val="single" w:color="000000" w:sz="4" w:space="0"/>
            </w:tcBorders>
            <w:tcW w:w="2640" w:type="dxa"/>
            <w:vAlign w:val="center"/>
            <w:textDirection w:val="lrTb"/>
            <w:noWrap w:val="false"/>
          </w:tcPr>
          <w:p>
            <w:pPr>
              <w:pStyle w:val="829"/>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草坪按照1/3原则适时进行修剪，保持一定高度，修剪面平整，边角无遗留，草屑及时扫尽运出。修剪参考高度：冷季型为5-7cm，夏季6-8cm，暖季型3-5cm。</w:t>
            </w:r>
            <w:r>
              <w:rPr>
                <w:rFonts w:hint="eastAsia" w:ascii="宋体" w:hAnsi="宋体" w:eastAsia="宋体" w:cs="宋体"/>
                <w:b w:val="0"/>
                <w:bCs w:val="0"/>
                <w:sz w:val="21"/>
                <w:szCs w:val="21"/>
              </w:rPr>
            </w:r>
            <w:r/>
          </w:p>
        </w:tc>
        <w:tc>
          <w:tcPr>
            <w:tcBorders>
              <w:top w:val="none" w:color="000000" w:sz="4" w:space="0"/>
              <w:left w:val="none" w:color="000000" w:sz="4" w:space="0"/>
              <w:bottom w:val="single" w:color="000000" w:sz="4" w:space="0"/>
              <w:right w:val="single" w:color="000000" w:sz="4" w:space="0"/>
            </w:tcBorders>
            <w:tcW w:w="705" w:type="dxa"/>
            <w:vAlign w:val="center"/>
            <w:textDirection w:val="lrTb"/>
            <w:noWrap w:val="false"/>
          </w:tcPr>
          <w:p>
            <w:pPr>
              <w:pStyle w:val="829"/>
              <w:jc w:val="center"/>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9</w:t>
            </w:r>
            <w:r>
              <w:rPr>
                <w:rFonts w:hint="eastAsia" w:ascii="宋体" w:hAnsi="宋体" w:eastAsia="宋体" w:cs="宋体"/>
                <w:b w:val="0"/>
                <w:bCs w:val="0"/>
                <w:sz w:val="21"/>
                <w:szCs w:val="21"/>
              </w:rPr>
            </w:r>
            <w:r/>
          </w:p>
        </w:tc>
        <w:tc>
          <w:tcPr>
            <w:tcBorders>
              <w:top w:val="none" w:color="000000" w:sz="4" w:space="0"/>
              <w:left w:val="none" w:color="000000" w:sz="4" w:space="0"/>
              <w:bottom w:val="single" w:color="000000" w:sz="4" w:space="0"/>
              <w:right w:val="single" w:color="000000" w:sz="4" w:space="0"/>
            </w:tcBorders>
            <w:tcW w:w="2760" w:type="dxa"/>
            <w:vAlign w:val="center"/>
            <w:textDirection w:val="lrTb"/>
            <w:noWrap w:val="false"/>
          </w:tcPr>
          <w:p>
            <w:pPr>
              <w:pStyle w:val="829"/>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修剪面不平，边角有遗留，扣0.1分/m</w:t>
            </w:r>
            <w:r>
              <w:rPr>
                <w:rFonts w:hint="eastAsia" w:ascii="宋体" w:hAnsi="宋体" w:eastAsia="宋体" w:cs="宋体"/>
                <w:b w:val="0"/>
                <w:bCs w:val="0"/>
                <w:sz w:val="21"/>
                <w:szCs w:val="21"/>
                <w:vertAlign w:val="superscript"/>
              </w:rPr>
              <w:t xml:space="preserve">2</w:t>
            </w:r>
            <w:r>
              <w:rPr>
                <w:rFonts w:hint="eastAsia" w:ascii="宋体" w:hAnsi="宋体" w:eastAsia="宋体" w:cs="宋体"/>
                <w:b w:val="0"/>
                <w:bCs w:val="0"/>
                <w:sz w:val="21"/>
                <w:szCs w:val="21"/>
              </w:rPr>
              <w:t xml:space="preserve">；修剪后色斑明显，扣0.1分/m</w:t>
            </w:r>
            <w:r>
              <w:rPr>
                <w:rFonts w:hint="eastAsia" w:ascii="宋体" w:hAnsi="宋体" w:eastAsia="宋体" w:cs="宋体"/>
                <w:b w:val="0"/>
                <w:bCs w:val="0"/>
                <w:sz w:val="21"/>
                <w:szCs w:val="21"/>
                <w:vertAlign w:val="superscript"/>
              </w:rPr>
              <w:t xml:space="preserve">2</w:t>
            </w:r>
            <w:r>
              <w:rPr>
                <w:rFonts w:hint="eastAsia" w:ascii="宋体" w:hAnsi="宋体" w:eastAsia="宋体" w:cs="宋体"/>
                <w:b w:val="0"/>
                <w:bCs w:val="0"/>
                <w:sz w:val="21"/>
                <w:szCs w:val="21"/>
              </w:rPr>
              <w:t xml:space="preserve">；不及时修剪，扣0.2分/m</w:t>
            </w:r>
            <w:r>
              <w:rPr>
                <w:rFonts w:hint="eastAsia" w:ascii="宋体" w:hAnsi="宋体" w:eastAsia="宋体" w:cs="宋体"/>
                <w:b w:val="0"/>
                <w:bCs w:val="0"/>
                <w:sz w:val="21"/>
                <w:szCs w:val="21"/>
                <w:vertAlign w:val="superscript"/>
              </w:rPr>
              <w:t xml:space="preserve">2</w:t>
            </w:r>
            <w:r>
              <w:rPr>
                <w:rFonts w:hint="eastAsia" w:ascii="宋体" w:hAnsi="宋体" w:eastAsia="宋体" w:cs="宋体"/>
                <w:b w:val="0"/>
                <w:bCs w:val="0"/>
                <w:sz w:val="21"/>
                <w:szCs w:val="21"/>
              </w:rPr>
              <w:t xml:space="preserve">。</w:t>
            </w:r>
            <w:r>
              <w:rPr>
                <w:rFonts w:hint="eastAsia" w:ascii="宋体" w:hAnsi="宋体" w:eastAsia="宋体" w:cs="宋体"/>
                <w:b w:val="0"/>
                <w:bCs w:val="0"/>
                <w:sz w:val="21"/>
                <w:szCs w:val="21"/>
              </w:rPr>
            </w:r>
            <w:r/>
          </w:p>
        </w:tc>
        <w:tc>
          <w:tcPr>
            <w:tcBorders>
              <w:top w:val="none" w:color="000000" w:sz="4" w:space="0"/>
              <w:left w:val="none" w:color="000000" w:sz="4" w:space="0"/>
              <w:bottom w:val="single" w:color="000000" w:sz="4" w:space="0"/>
              <w:right w:val="single" w:color="000000" w:sz="4" w:space="0"/>
            </w:tcBorders>
            <w:tcW w:w="690" w:type="dxa"/>
            <w:vAlign w:val="center"/>
            <w:textDirection w:val="lrTb"/>
            <w:noWrap/>
          </w:tcPr>
          <w:p>
            <w:pPr>
              <w:pStyle w:val="829"/>
              <w:jc w:val="center"/>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1天</w:t>
            </w:r>
            <w:r>
              <w:rPr>
                <w:rFonts w:hint="eastAsia" w:ascii="宋体" w:hAnsi="宋体" w:eastAsia="宋体" w:cs="宋体"/>
                <w:b w:val="0"/>
                <w:bCs w:val="0"/>
                <w:sz w:val="21"/>
                <w:szCs w:val="21"/>
              </w:rPr>
            </w:r>
            <w:r/>
          </w:p>
        </w:tc>
      </w:tr>
      <w:tr>
        <w:trPr>
          <w:trHeight w:val="23"/>
        </w:trPr>
        <w:tc>
          <w:tcPr>
            <w:tcBorders>
              <w:top w:val="none" w:color="000000" w:sz="4" w:space="0"/>
              <w:left w:val="single" w:color="000000" w:sz="4" w:space="0"/>
              <w:bottom w:val="none" w:color="000000" w:sz="0" w:space="0"/>
              <w:right w:val="single" w:color="000000" w:sz="4" w:space="0"/>
            </w:tcBorders>
            <w:tcW w:w="360" w:type="dxa"/>
            <w:vAlign w:val="center"/>
            <w:vMerge w:val="restart"/>
            <w:textDirection w:val="lrTb"/>
            <w:noWrap w:val="false"/>
          </w:tcPr>
          <w:p>
            <w:pPr>
              <w:pStyle w:val="829"/>
              <w:jc w:val="left"/>
              <w:widowControl/>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7</w:t>
            </w:r>
            <w:r>
              <w:rPr>
                <w:rFonts w:hint="eastAsia" w:ascii="宋体" w:hAnsi="宋体" w:eastAsia="宋体" w:cs="宋体"/>
                <w:b w:val="0"/>
                <w:bCs w:val="0"/>
                <w:sz w:val="21"/>
                <w:szCs w:val="21"/>
                <w:lang w:val="en-US" w:eastAsia="zh-CN"/>
              </w:rPr>
            </w:r>
            <w:r/>
          </w:p>
        </w:tc>
        <w:tc>
          <w:tcPr>
            <w:tcBorders>
              <w:top w:val="none" w:color="000000" w:sz="4" w:space="0"/>
              <w:left w:val="single" w:color="000000" w:sz="4" w:space="0"/>
              <w:bottom w:val="none" w:color="000000" w:sz="0" w:space="0"/>
              <w:right w:val="single" w:color="000000" w:sz="4" w:space="0"/>
            </w:tcBorders>
            <w:tcW w:w="870" w:type="dxa"/>
            <w:vAlign w:val="center"/>
            <w:vMerge w:val="restart"/>
            <w:textDirection w:val="lrTb"/>
            <w:noWrap w:val="false"/>
          </w:tcPr>
          <w:p>
            <w:pPr>
              <w:pStyle w:val="829"/>
              <w:jc w:val="center"/>
              <w:widowControl/>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lang w:eastAsia="zh-CN"/>
              </w:rPr>
              <w:t xml:space="preserve">管理</w:t>
            </w:r>
            <w:r>
              <w:rPr>
                <w:rFonts w:hint="eastAsia" w:ascii="宋体" w:hAnsi="宋体" w:eastAsia="宋体" w:cs="宋体"/>
                <w:b w:val="0"/>
                <w:bCs w:val="0"/>
                <w:sz w:val="21"/>
                <w:szCs w:val="21"/>
                <w:lang w:eastAsia="zh-CN"/>
              </w:rPr>
            </w:r>
            <w:r/>
          </w:p>
        </w:tc>
        <w:tc>
          <w:tcPr>
            <w:tcBorders>
              <w:top w:val="none" w:color="000000" w:sz="4" w:space="0"/>
              <w:left w:val="none" w:color="000000" w:sz="4" w:space="0"/>
              <w:bottom w:val="single" w:color="000000" w:sz="4" w:space="0"/>
              <w:right w:val="single" w:color="000000" w:sz="4" w:space="0"/>
            </w:tcBorders>
            <w:tcW w:w="495" w:type="dxa"/>
            <w:vAlign w:val="center"/>
            <w:textDirection w:val="lrTb"/>
            <w:noWrap w:val="false"/>
          </w:tcPr>
          <w:p>
            <w:pPr>
              <w:pStyle w:val="829"/>
              <w:jc w:val="center"/>
              <w:widowControl/>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15</w:t>
            </w:r>
            <w:r>
              <w:rPr>
                <w:rFonts w:hint="eastAsia" w:ascii="宋体" w:hAnsi="宋体" w:eastAsia="宋体" w:cs="宋体"/>
                <w:b w:val="0"/>
                <w:bCs w:val="0"/>
                <w:sz w:val="21"/>
                <w:szCs w:val="21"/>
                <w:lang w:val="en-US" w:eastAsia="zh-CN"/>
              </w:rPr>
            </w:r>
            <w:r/>
          </w:p>
        </w:tc>
        <w:tc>
          <w:tcPr>
            <w:tcBorders>
              <w:top w:val="none" w:color="000000" w:sz="4" w:space="0"/>
              <w:left w:val="none" w:color="000000" w:sz="4" w:space="0"/>
              <w:bottom w:val="single" w:color="000000" w:sz="4" w:space="0"/>
              <w:right w:val="single" w:color="000000" w:sz="4" w:space="0"/>
            </w:tcBorders>
            <w:tcW w:w="2640" w:type="dxa"/>
            <w:vAlign w:val="center"/>
            <w:textDirection w:val="lrTb"/>
            <w:noWrap w:val="false"/>
          </w:tcPr>
          <w:p>
            <w:pPr>
              <w:pStyle w:val="829"/>
              <w:widowControl/>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lang w:eastAsia="zh-CN"/>
              </w:rPr>
              <w:t xml:space="preserve">花坛、护栏、树穴侧石等设施，经常维护，无破损残缺。</w:t>
            </w:r>
            <w:r>
              <w:rPr>
                <w:rFonts w:hint="eastAsia" w:ascii="宋体" w:hAnsi="宋体" w:eastAsia="宋体" w:cs="宋体"/>
                <w:b w:val="0"/>
                <w:bCs w:val="0"/>
                <w:sz w:val="21"/>
                <w:szCs w:val="21"/>
                <w:lang w:eastAsia="zh-CN"/>
              </w:rPr>
            </w:r>
            <w:r/>
          </w:p>
        </w:tc>
        <w:tc>
          <w:tcPr>
            <w:tcBorders>
              <w:top w:val="none" w:color="000000" w:sz="4" w:space="0"/>
              <w:left w:val="none" w:color="000000" w:sz="4" w:space="0"/>
              <w:bottom w:val="single" w:color="000000" w:sz="4" w:space="0"/>
              <w:right w:val="single" w:color="000000" w:sz="4" w:space="0"/>
            </w:tcBorders>
            <w:tcW w:w="705" w:type="dxa"/>
            <w:vAlign w:val="center"/>
            <w:textDirection w:val="lrTb"/>
            <w:noWrap w:val="false"/>
          </w:tcPr>
          <w:p>
            <w:pPr>
              <w:pStyle w:val="829"/>
              <w:jc w:val="center"/>
              <w:widowControl/>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5</w:t>
            </w:r>
            <w:r>
              <w:rPr>
                <w:rFonts w:hint="eastAsia" w:ascii="宋体" w:hAnsi="宋体" w:eastAsia="宋体" w:cs="宋体"/>
                <w:b w:val="0"/>
                <w:bCs w:val="0"/>
                <w:sz w:val="21"/>
                <w:szCs w:val="21"/>
                <w:lang w:val="en-US" w:eastAsia="zh-CN"/>
              </w:rPr>
            </w:r>
            <w:r/>
          </w:p>
        </w:tc>
        <w:tc>
          <w:tcPr>
            <w:tcBorders>
              <w:top w:val="none" w:color="000000" w:sz="4" w:space="0"/>
              <w:left w:val="none" w:color="000000" w:sz="4" w:space="0"/>
              <w:bottom w:val="single" w:color="000000" w:sz="4" w:space="0"/>
              <w:right w:val="single" w:color="000000" w:sz="4" w:space="0"/>
            </w:tcBorders>
            <w:tcW w:w="2760" w:type="dxa"/>
            <w:vAlign w:val="center"/>
            <w:textDirection w:val="lrTb"/>
            <w:noWrap w:val="false"/>
          </w:tcPr>
          <w:p>
            <w:pPr>
              <w:pStyle w:val="829"/>
              <w:widowControl/>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eastAsia="zh-CN"/>
              </w:rPr>
              <w:t xml:space="preserve">设施被破坏，未上报被发现</w:t>
            </w:r>
            <w:r>
              <w:rPr>
                <w:rFonts w:hint="eastAsia" w:ascii="宋体" w:hAnsi="宋体" w:eastAsia="宋体" w:cs="宋体"/>
                <w:b w:val="0"/>
                <w:bCs w:val="0"/>
                <w:sz w:val="21"/>
                <w:szCs w:val="21"/>
                <w:lang w:val="en-US" w:eastAsia="zh-CN"/>
              </w:rPr>
              <w:t xml:space="preserve">1处扣1分。</w:t>
            </w:r>
            <w:r>
              <w:rPr>
                <w:rFonts w:hint="eastAsia" w:ascii="宋体" w:hAnsi="宋体" w:eastAsia="宋体" w:cs="宋体"/>
                <w:b w:val="0"/>
                <w:bCs w:val="0"/>
                <w:sz w:val="21"/>
                <w:szCs w:val="21"/>
                <w:lang w:val="en-US" w:eastAsia="zh-CN"/>
              </w:rPr>
            </w:r>
            <w:r/>
          </w:p>
        </w:tc>
        <w:tc>
          <w:tcPr>
            <w:tcBorders>
              <w:top w:val="none" w:color="000000" w:sz="4" w:space="0"/>
              <w:left w:val="none" w:color="000000" w:sz="4" w:space="0"/>
              <w:bottom w:val="single" w:color="000000" w:sz="4" w:space="0"/>
              <w:right w:val="single" w:color="000000" w:sz="4" w:space="0"/>
            </w:tcBorders>
            <w:tcW w:w="690" w:type="dxa"/>
            <w:vAlign w:val="center"/>
            <w:textDirection w:val="lrTb"/>
            <w:noWrap/>
          </w:tcPr>
          <w:p>
            <w:pPr>
              <w:pStyle w:val="829"/>
              <w:jc w:val="center"/>
              <w:widowControl/>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2天</w:t>
            </w:r>
            <w:r>
              <w:rPr>
                <w:rFonts w:hint="eastAsia" w:ascii="宋体" w:hAnsi="宋体" w:eastAsia="宋体" w:cs="宋体"/>
                <w:b w:val="0"/>
                <w:bCs w:val="0"/>
                <w:sz w:val="21"/>
                <w:szCs w:val="21"/>
                <w:lang w:val="en-US" w:eastAsia="zh-CN"/>
              </w:rPr>
            </w:r>
            <w:r/>
          </w:p>
        </w:tc>
      </w:tr>
      <w:tr>
        <w:trPr>
          <w:trHeight w:val="23"/>
        </w:trPr>
        <w:tc>
          <w:tcPr>
            <w:tcBorders>
              <w:top w:val="none" w:color="000000" w:sz="0" w:space="0"/>
              <w:left w:val="single" w:color="000000" w:sz="4" w:space="0"/>
              <w:bottom w:val="single" w:color="000000" w:sz="4" w:space="0"/>
              <w:right w:val="single" w:color="000000" w:sz="4" w:space="0"/>
            </w:tcBorders>
            <w:tcW w:w="360" w:type="dxa"/>
            <w:vAlign w:val="center"/>
            <w:vMerge w:val="continue"/>
            <w:textDirection w:val="lrTb"/>
            <w:noWrap w:val="false"/>
          </w:tcPr>
          <w:p>
            <w:pPr>
              <w:pStyle w:val="829"/>
              <w:jc w:val="left"/>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r>
            <w:r/>
          </w:p>
        </w:tc>
        <w:tc>
          <w:tcPr>
            <w:tcBorders>
              <w:top w:val="none" w:color="000000" w:sz="0" w:space="0"/>
              <w:left w:val="single" w:color="000000" w:sz="4" w:space="0"/>
              <w:bottom w:val="single" w:color="000000" w:sz="4" w:space="0"/>
              <w:right w:val="single" w:color="000000" w:sz="4" w:space="0"/>
            </w:tcBorders>
            <w:tcW w:w="870" w:type="dxa"/>
            <w:vAlign w:val="center"/>
            <w:vMerge w:val="continue"/>
            <w:textDirection w:val="lrTb"/>
            <w:noWrap w:val="false"/>
          </w:tcPr>
          <w:p>
            <w:pPr>
              <w:pStyle w:val="829"/>
              <w:jc w:val="left"/>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r>
            <w:r/>
          </w:p>
        </w:tc>
        <w:tc>
          <w:tcPr>
            <w:tcBorders>
              <w:top w:val="none" w:color="000000" w:sz="4" w:space="0"/>
              <w:left w:val="none" w:color="000000" w:sz="4" w:space="0"/>
              <w:bottom w:val="single" w:color="000000" w:sz="4" w:space="0"/>
              <w:right w:val="single" w:color="000000" w:sz="4" w:space="0"/>
            </w:tcBorders>
            <w:tcW w:w="495" w:type="dxa"/>
            <w:vAlign w:val="center"/>
            <w:textDirection w:val="lrTb"/>
            <w:noWrap w:val="false"/>
          </w:tcPr>
          <w:p>
            <w:pPr>
              <w:pStyle w:val="829"/>
              <w:jc w:val="center"/>
              <w:widowControl/>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16</w:t>
            </w:r>
            <w:r>
              <w:rPr>
                <w:rFonts w:hint="eastAsia" w:ascii="宋体" w:hAnsi="宋体" w:eastAsia="宋体" w:cs="宋体"/>
                <w:b w:val="0"/>
                <w:bCs w:val="0"/>
                <w:sz w:val="21"/>
                <w:szCs w:val="21"/>
                <w:lang w:val="en-US" w:eastAsia="zh-CN"/>
              </w:rPr>
            </w:r>
            <w:r/>
          </w:p>
        </w:tc>
        <w:tc>
          <w:tcPr>
            <w:tcBorders>
              <w:top w:val="none" w:color="000000" w:sz="4" w:space="0"/>
              <w:left w:val="none" w:color="000000" w:sz="4" w:space="0"/>
              <w:bottom w:val="single" w:color="000000" w:sz="4" w:space="0"/>
              <w:right w:val="single" w:color="000000" w:sz="4" w:space="0"/>
            </w:tcBorders>
            <w:tcW w:w="2640" w:type="dxa"/>
            <w:vAlign w:val="center"/>
            <w:textDirection w:val="lrTb"/>
            <w:noWrap w:val="false"/>
          </w:tcPr>
          <w:p>
            <w:pPr>
              <w:pStyle w:val="829"/>
              <w:widowControl/>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eastAsia="zh-CN"/>
              </w:rPr>
              <w:t xml:space="preserve">及时发现损绿毁绿行为并制止、处理和报告。对于</w:t>
            </w:r>
            <w:r>
              <w:rPr>
                <w:rFonts w:hint="eastAsia" w:ascii="宋体" w:hAnsi="宋体" w:eastAsia="宋体" w:cs="宋体"/>
                <w:b w:val="0"/>
                <w:bCs w:val="0"/>
                <w:sz w:val="21"/>
                <w:szCs w:val="21"/>
                <w:lang w:val="en-US" w:eastAsia="zh-CN"/>
              </w:rPr>
              <w:t xml:space="preserve">已办理占用绿地许可的，对照许可内容做好跟踪管理。</w:t>
            </w:r>
            <w:r>
              <w:rPr>
                <w:rFonts w:hint="eastAsia" w:ascii="宋体" w:hAnsi="宋体" w:eastAsia="宋体" w:cs="宋体"/>
                <w:b w:val="0"/>
                <w:bCs w:val="0"/>
                <w:sz w:val="21"/>
                <w:szCs w:val="21"/>
                <w:lang w:val="en-US" w:eastAsia="zh-CN"/>
              </w:rPr>
            </w:r>
            <w:r/>
          </w:p>
        </w:tc>
        <w:tc>
          <w:tcPr>
            <w:tcBorders>
              <w:top w:val="none" w:color="000000" w:sz="4" w:space="0"/>
              <w:left w:val="none" w:color="000000" w:sz="4" w:space="0"/>
              <w:bottom w:val="single" w:color="000000" w:sz="4" w:space="0"/>
              <w:right w:val="single" w:color="000000" w:sz="4" w:space="0"/>
            </w:tcBorders>
            <w:tcW w:w="705" w:type="dxa"/>
            <w:vAlign w:val="center"/>
            <w:textDirection w:val="lrTb"/>
            <w:noWrap w:val="false"/>
          </w:tcPr>
          <w:p>
            <w:pPr>
              <w:pStyle w:val="829"/>
              <w:jc w:val="center"/>
              <w:widowControl/>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6</w:t>
            </w:r>
            <w:r>
              <w:rPr>
                <w:rFonts w:hint="eastAsia" w:ascii="宋体" w:hAnsi="宋体" w:eastAsia="宋体" w:cs="宋体"/>
                <w:b w:val="0"/>
                <w:bCs w:val="0"/>
                <w:sz w:val="21"/>
                <w:szCs w:val="21"/>
                <w:lang w:val="en-US" w:eastAsia="zh-CN"/>
              </w:rPr>
            </w:r>
            <w:r/>
          </w:p>
        </w:tc>
        <w:tc>
          <w:tcPr>
            <w:tcBorders>
              <w:top w:val="none" w:color="000000" w:sz="4" w:space="0"/>
              <w:left w:val="none" w:color="000000" w:sz="4" w:space="0"/>
              <w:bottom w:val="single" w:color="000000" w:sz="4" w:space="0"/>
              <w:right w:val="single" w:color="000000" w:sz="4" w:space="0"/>
            </w:tcBorders>
            <w:tcW w:w="2760" w:type="dxa"/>
            <w:vAlign w:val="center"/>
            <w:textDirection w:val="lrTb"/>
            <w:noWrap w:val="false"/>
          </w:tcPr>
          <w:p>
            <w:pPr>
              <w:pStyle w:val="829"/>
              <w:widowControl/>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lang w:eastAsia="zh-CN"/>
              </w:rPr>
              <w:t xml:space="preserve">未及时发现损绿毁绿行为或发现后未制止、处理和报告的视情节每次扣</w:t>
            </w:r>
            <w:r>
              <w:rPr>
                <w:rFonts w:hint="eastAsia" w:ascii="宋体" w:hAnsi="宋体" w:eastAsia="宋体" w:cs="宋体"/>
                <w:b w:val="0"/>
                <w:bCs w:val="0"/>
                <w:sz w:val="21"/>
                <w:szCs w:val="21"/>
                <w:lang w:val="en-US" w:eastAsia="zh-CN"/>
              </w:rPr>
              <w:t xml:space="preserve">1-3分。对已办理占用绿地许可的施工未跟踪管理或管理不到位的视情节扣1-3分</w:t>
            </w:r>
            <w:r>
              <w:rPr>
                <w:rFonts w:hint="eastAsia" w:ascii="宋体" w:hAnsi="宋体" w:eastAsia="宋体" w:cs="宋体"/>
                <w:b w:val="0"/>
                <w:bCs w:val="0"/>
                <w:sz w:val="21"/>
                <w:szCs w:val="21"/>
                <w:lang w:eastAsia="zh-CN"/>
              </w:rPr>
              <w:t xml:space="preserve">。</w:t>
            </w:r>
            <w:r>
              <w:rPr>
                <w:rFonts w:hint="eastAsia" w:ascii="宋体" w:hAnsi="宋体" w:eastAsia="宋体" w:cs="宋体"/>
                <w:b w:val="0"/>
                <w:bCs w:val="0"/>
                <w:sz w:val="21"/>
                <w:szCs w:val="21"/>
                <w:lang w:eastAsia="zh-CN"/>
              </w:rPr>
            </w:r>
            <w:r/>
          </w:p>
        </w:tc>
        <w:tc>
          <w:tcPr>
            <w:tcBorders>
              <w:top w:val="none" w:color="000000" w:sz="4" w:space="0"/>
              <w:left w:val="none" w:color="000000" w:sz="4" w:space="0"/>
              <w:bottom w:val="single" w:color="000000" w:sz="4" w:space="0"/>
              <w:right w:val="single" w:color="000000" w:sz="4" w:space="0"/>
            </w:tcBorders>
            <w:tcW w:w="690" w:type="dxa"/>
            <w:vAlign w:val="center"/>
            <w:textDirection w:val="lrTb"/>
            <w:noWrap/>
          </w:tcPr>
          <w:p>
            <w:pPr>
              <w:pStyle w:val="829"/>
              <w:jc w:val="center"/>
              <w:widowControl/>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w:t>
            </w:r>
            <w:r>
              <w:rPr>
                <w:rFonts w:hint="eastAsia" w:ascii="宋体" w:hAnsi="宋体" w:eastAsia="宋体" w:cs="宋体"/>
                <w:b w:val="0"/>
                <w:bCs w:val="0"/>
                <w:sz w:val="21"/>
                <w:szCs w:val="21"/>
                <w:lang w:val="en-US" w:eastAsia="zh-CN"/>
              </w:rPr>
            </w:r>
            <w:r/>
          </w:p>
        </w:tc>
      </w:tr>
      <w:tr>
        <w:trPr>
          <w:trHeight w:val="23"/>
        </w:trPr>
        <w:tc>
          <w:tcPr>
            <w:gridSpan w:val="4"/>
            <w:tcBorders>
              <w:top w:val="single" w:color="000000" w:sz="4" w:space="0"/>
              <w:left w:val="single" w:color="000000" w:sz="4" w:space="0"/>
              <w:bottom w:val="single" w:color="000000" w:sz="4" w:space="0"/>
              <w:right w:val="single" w:color="000000" w:sz="4" w:space="0"/>
            </w:tcBorders>
            <w:tcW w:w="4365" w:type="dxa"/>
            <w:vAlign w:val="center"/>
            <w:textDirection w:val="lrTb"/>
            <w:noWrap w:val="false"/>
          </w:tcPr>
          <w:p>
            <w:pPr>
              <w:pStyle w:val="829"/>
              <w:jc w:val="center"/>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总计</w:t>
            </w:r>
            <w:r>
              <w:rPr>
                <w:rFonts w:hint="eastAsia" w:ascii="宋体" w:hAnsi="宋体" w:eastAsia="宋体" w:cs="宋体"/>
                <w:b w:val="0"/>
                <w:bCs w:val="0"/>
                <w:sz w:val="21"/>
                <w:szCs w:val="21"/>
              </w:rPr>
            </w:r>
            <w:r/>
          </w:p>
        </w:tc>
        <w:tc>
          <w:tcPr>
            <w:tcBorders>
              <w:top w:val="none" w:color="000000" w:sz="4" w:space="0"/>
              <w:left w:val="none" w:color="000000" w:sz="4" w:space="0"/>
              <w:bottom w:val="single" w:color="000000" w:sz="4" w:space="0"/>
              <w:right w:val="single" w:color="000000" w:sz="4" w:space="0"/>
            </w:tcBorders>
            <w:tcW w:w="705" w:type="dxa"/>
            <w:vAlign w:val="center"/>
            <w:textDirection w:val="lrTb"/>
            <w:noWrap w:val="false"/>
          </w:tcPr>
          <w:p>
            <w:pPr>
              <w:pStyle w:val="829"/>
              <w:jc w:val="center"/>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100</w:t>
            </w:r>
            <w:r>
              <w:rPr>
                <w:rFonts w:hint="eastAsia" w:ascii="宋体" w:hAnsi="宋体" w:eastAsia="宋体" w:cs="宋体"/>
                <w:b w:val="0"/>
                <w:bCs w:val="0"/>
                <w:sz w:val="21"/>
                <w:szCs w:val="21"/>
              </w:rPr>
            </w:r>
            <w:r/>
          </w:p>
        </w:tc>
        <w:tc>
          <w:tcPr>
            <w:tcBorders>
              <w:top w:val="none" w:color="000000" w:sz="4" w:space="0"/>
              <w:left w:val="none" w:color="000000" w:sz="4" w:space="0"/>
              <w:bottom w:val="single" w:color="000000" w:sz="4" w:space="0"/>
              <w:right w:val="single" w:color="000000" w:sz="4" w:space="0"/>
            </w:tcBorders>
            <w:tcW w:w="2760" w:type="dxa"/>
            <w:vAlign w:val="center"/>
            <w:textDirection w:val="lrTb"/>
            <w:noWrap w:val="false"/>
          </w:tcPr>
          <w:p>
            <w:pPr>
              <w:pStyle w:val="829"/>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　</w:t>
            </w:r>
            <w:r>
              <w:rPr>
                <w:rFonts w:hint="eastAsia" w:ascii="宋体" w:hAnsi="宋体" w:eastAsia="宋体" w:cs="宋体"/>
                <w:b w:val="0"/>
                <w:bCs w:val="0"/>
                <w:sz w:val="21"/>
                <w:szCs w:val="21"/>
              </w:rPr>
            </w:r>
            <w:r/>
          </w:p>
        </w:tc>
        <w:tc>
          <w:tcPr>
            <w:tcBorders>
              <w:top w:val="none" w:color="000000" w:sz="4" w:space="0"/>
              <w:left w:val="none" w:color="000000" w:sz="4" w:space="0"/>
              <w:bottom w:val="single" w:color="000000" w:sz="4" w:space="0"/>
              <w:right w:val="single" w:color="000000" w:sz="4" w:space="0"/>
            </w:tcBorders>
            <w:tcW w:w="690" w:type="dxa"/>
            <w:vAlign w:val="center"/>
            <w:textDirection w:val="lrTb"/>
            <w:noWrap/>
          </w:tcPr>
          <w:p>
            <w:pPr>
              <w:pStyle w:val="829"/>
              <w:jc w:val="center"/>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　</w:t>
            </w:r>
            <w:r>
              <w:rPr>
                <w:rFonts w:hint="eastAsia" w:ascii="宋体" w:hAnsi="宋体" w:eastAsia="宋体" w:cs="宋体"/>
                <w:b w:val="0"/>
                <w:bCs w:val="0"/>
                <w:sz w:val="21"/>
                <w:szCs w:val="21"/>
              </w:rPr>
            </w:r>
            <w:r/>
          </w:p>
        </w:tc>
      </w:tr>
    </w:tbl>
    <w:p>
      <w:pPr>
        <w:pStyle w:val="829"/>
        <w:ind w:firstLine="420"/>
        <w:spacing w:line="36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附件2：东山镇公共绿化养护管理专项考核评分细则</w:t>
      </w:r>
      <w:r>
        <w:rPr>
          <w:rFonts w:hint="eastAsia" w:ascii="宋体" w:hAnsi="宋体" w:eastAsia="宋体" w:cs="宋体"/>
          <w:b w:val="0"/>
          <w:bCs w:val="0"/>
          <w:color w:val="000000"/>
          <w:sz w:val="21"/>
          <w:szCs w:val="21"/>
          <w:highlight w:val="none"/>
          <w:lang w:val="en-US" w:eastAsia="zh-CN"/>
        </w:rPr>
      </w:r>
      <w:r/>
    </w:p>
    <w:tbl>
      <w:tblPr>
        <w:tblW w:w="8535" w:type="dxa"/>
        <w:tblInd w:w="14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60"/>
        <w:gridCol w:w="870"/>
        <w:gridCol w:w="495"/>
        <w:gridCol w:w="3075"/>
        <w:gridCol w:w="660"/>
        <w:gridCol w:w="3075"/>
      </w:tblGrid>
      <w:tr>
        <w:trPr>
          <w:trHeight w:val="499"/>
        </w:trPr>
        <w:tc>
          <w:tcPr>
            <w:gridSpan w:val="6"/>
            <w:tcW w:w="8535" w:type="dxa"/>
            <w:vAlign w:val="center"/>
            <w:textDirection w:val="lrTb"/>
            <w:noWrap/>
          </w:tcPr>
          <w:p>
            <w:pPr>
              <w:pStyle w:val="829"/>
              <w:jc w:val="left"/>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一、施肥 （20%）</w:t>
            </w:r>
            <w:r>
              <w:rPr>
                <w:rFonts w:hint="eastAsia" w:ascii="宋体" w:hAnsi="宋体" w:eastAsia="宋体" w:cs="宋体"/>
                <w:b w:val="0"/>
                <w:bCs w:val="0"/>
                <w:sz w:val="21"/>
                <w:szCs w:val="21"/>
              </w:rPr>
            </w:r>
            <w:r/>
          </w:p>
        </w:tc>
      </w:tr>
      <w:tr>
        <w:trPr>
          <w:trHeight w:val="525"/>
        </w:trPr>
        <w:tc>
          <w:tcPr>
            <w:tcW w:w="360" w:type="dxa"/>
            <w:vAlign w:val="center"/>
            <w:textDirection w:val="lrTb"/>
            <w:noWrap w:val="false"/>
          </w:tcPr>
          <w:p>
            <w:pPr>
              <w:pStyle w:val="829"/>
              <w:jc w:val="center"/>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序号</w:t>
            </w:r>
            <w:r>
              <w:rPr>
                <w:rFonts w:hint="eastAsia" w:ascii="宋体" w:hAnsi="宋体" w:eastAsia="宋体" w:cs="宋体"/>
                <w:b w:val="0"/>
                <w:bCs w:val="0"/>
                <w:sz w:val="21"/>
                <w:szCs w:val="21"/>
              </w:rPr>
            </w:r>
            <w:r/>
          </w:p>
        </w:tc>
        <w:tc>
          <w:tcPr>
            <w:tcW w:w="870" w:type="dxa"/>
            <w:vAlign w:val="center"/>
            <w:textDirection w:val="lrTb"/>
            <w:noWrap w:val="false"/>
          </w:tcPr>
          <w:p>
            <w:pPr>
              <w:pStyle w:val="829"/>
              <w:jc w:val="center"/>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分类</w:t>
            </w:r>
            <w:r>
              <w:rPr>
                <w:rFonts w:hint="eastAsia" w:ascii="宋体" w:hAnsi="宋体" w:eastAsia="宋体" w:cs="宋体"/>
                <w:b w:val="0"/>
                <w:bCs w:val="0"/>
                <w:sz w:val="21"/>
                <w:szCs w:val="21"/>
              </w:rPr>
            </w:r>
            <w:r/>
          </w:p>
        </w:tc>
        <w:tc>
          <w:tcPr>
            <w:tcW w:w="495" w:type="dxa"/>
            <w:vAlign w:val="center"/>
            <w:textDirection w:val="lrTb"/>
            <w:noWrap w:val="false"/>
          </w:tcPr>
          <w:p>
            <w:pPr>
              <w:pStyle w:val="829"/>
              <w:jc w:val="center"/>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条目</w:t>
            </w:r>
            <w:r>
              <w:rPr>
                <w:rFonts w:hint="eastAsia" w:ascii="宋体" w:hAnsi="宋体" w:eastAsia="宋体" w:cs="宋体"/>
                <w:b w:val="0"/>
                <w:bCs w:val="0"/>
                <w:sz w:val="21"/>
                <w:szCs w:val="21"/>
              </w:rPr>
            </w:r>
            <w:r/>
          </w:p>
        </w:tc>
        <w:tc>
          <w:tcPr>
            <w:tcW w:w="3075" w:type="dxa"/>
            <w:vAlign w:val="center"/>
            <w:textDirection w:val="lrTb"/>
            <w:noWrap w:val="false"/>
          </w:tcPr>
          <w:p>
            <w:pPr>
              <w:pStyle w:val="829"/>
              <w:jc w:val="center"/>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考核内容及管护要求</w:t>
            </w:r>
            <w:r>
              <w:rPr>
                <w:rFonts w:hint="eastAsia" w:ascii="宋体" w:hAnsi="宋体" w:eastAsia="宋体" w:cs="宋体"/>
                <w:b w:val="0"/>
                <w:bCs w:val="0"/>
                <w:sz w:val="21"/>
                <w:szCs w:val="21"/>
              </w:rPr>
            </w:r>
            <w:r/>
          </w:p>
        </w:tc>
        <w:tc>
          <w:tcPr>
            <w:tcW w:w="660" w:type="dxa"/>
            <w:vAlign w:val="center"/>
            <w:textDirection w:val="lrTb"/>
            <w:noWrap w:val="false"/>
          </w:tcPr>
          <w:p>
            <w:pPr>
              <w:pStyle w:val="829"/>
              <w:jc w:val="center"/>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标准得分</w:t>
            </w:r>
            <w:r>
              <w:rPr>
                <w:rFonts w:hint="eastAsia" w:ascii="宋体" w:hAnsi="宋体" w:eastAsia="宋体" w:cs="宋体"/>
                <w:b w:val="0"/>
                <w:bCs w:val="0"/>
                <w:sz w:val="21"/>
                <w:szCs w:val="21"/>
              </w:rPr>
            </w:r>
            <w:r/>
          </w:p>
        </w:tc>
        <w:tc>
          <w:tcPr>
            <w:tcW w:w="3075" w:type="dxa"/>
            <w:vAlign w:val="center"/>
            <w:textDirection w:val="lrTb"/>
            <w:noWrap w:val="false"/>
          </w:tcPr>
          <w:p>
            <w:pPr>
              <w:pStyle w:val="829"/>
              <w:jc w:val="center"/>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扣分细则</w:t>
            </w:r>
            <w:r>
              <w:rPr>
                <w:rFonts w:hint="eastAsia" w:ascii="宋体" w:hAnsi="宋体" w:eastAsia="宋体" w:cs="宋体"/>
                <w:b w:val="0"/>
                <w:bCs w:val="0"/>
                <w:sz w:val="21"/>
                <w:szCs w:val="21"/>
              </w:rPr>
            </w:r>
            <w:r/>
          </w:p>
        </w:tc>
      </w:tr>
      <w:tr>
        <w:trPr>
          <w:trHeight w:val="707"/>
        </w:trPr>
        <w:tc>
          <w:tcPr>
            <w:tcW w:w="360" w:type="dxa"/>
            <w:vAlign w:val="center"/>
            <w:vMerge w:val="restart"/>
            <w:textDirection w:val="lrTb"/>
            <w:noWrap w:val="false"/>
          </w:tcPr>
          <w:p>
            <w:pPr>
              <w:pStyle w:val="829"/>
              <w:jc w:val="center"/>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w:t>
            </w:r>
            <w:r>
              <w:rPr>
                <w:rFonts w:hint="eastAsia" w:ascii="宋体" w:hAnsi="宋体" w:eastAsia="宋体" w:cs="宋体"/>
                <w:b w:val="0"/>
                <w:bCs w:val="0"/>
                <w:sz w:val="21"/>
                <w:szCs w:val="21"/>
              </w:rPr>
            </w:r>
            <w:r/>
          </w:p>
        </w:tc>
        <w:tc>
          <w:tcPr>
            <w:tcW w:w="870" w:type="dxa"/>
            <w:vAlign w:val="center"/>
            <w:vMerge w:val="restart"/>
            <w:textDirection w:val="lrTb"/>
            <w:noWrap w:val="false"/>
          </w:tcPr>
          <w:p>
            <w:pPr>
              <w:pStyle w:val="829"/>
              <w:jc w:val="center"/>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施肥（100分）</w:t>
            </w:r>
            <w:r>
              <w:rPr>
                <w:rFonts w:hint="eastAsia" w:ascii="宋体" w:hAnsi="宋体" w:eastAsia="宋体" w:cs="宋体"/>
                <w:b w:val="0"/>
                <w:bCs w:val="0"/>
                <w:sz w:val="21"/>
                <w:szCs w:val="21"/>
              </w:rPr>
            </w:r>
            <w:r/>
          </w:p>
        </w:tc>
        <w:tc>
          <w:tcPr>
            <w:tcW w:w="495" w:type="dxa"/>
            <w:vAlign w:val="center"/>
            <w:textDirection w:val="lrTb"/>
            <w:noWrap w:val="false"/>
          </w:tcPr>
          <w:p>
            <w:pPr>
              <w:pStyle w:val="829"/>
              <w:jc w:val="center"/>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w:t>
            </w:r>
            <w:r>
              <w:rPr>
                <w:rFonts w:hint="eastAsia" w:ascii="宋体" w:hAnsi="宋体" w:eastAsia="宋体" w:cs="宋体"/>
                <w:b w:val="0"/>
                <w:bCs w:val="0"/>
                <w:sz w:val="21"/>
                <w:szCs w:val="21"/>
              </w:rPr>
            </w:r>
            <w:r/>
          </w:p>
        </w:tc>
        <w:tc>
          <w:tcPr>
            <w:tcW w:w="3075" w:type="dxa"/>
            <w:vAlign w:val="center"/>
            <w:textDirection w:val="lrTb"/>
            <w:noWrap w:val="false"/>
          </w:tcPr>
          <w:p>
            <w:pPr>
              <w:pStyle w:val="829"/>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按要求及时施肥，规范操作，施肥前及时上报。绿地每年冬季、春季及春末夏初施肥3次。</w:t>
            </w:r>
            <w:r>
              <w:rPr>
                <w:rFonts w:hint="eastAsia" w:ascii="宋体" w:hAnsi="宋体" w:eastAsia="宋体" w:cs="宋体"/>
                <w:b w:val="0"/>
                <w:bCs w:val="0"/>
                <w:sz w:val="21"/>
                <w:szCs w:val="21"/>
              </w:rPr>
            </w:r>
            <w:r/>
          </w:p>
        </w:tc>
        <w:tc>
          <w:tcPr>
            <w:tcW w:w="660" w:type="dxa"/>
            <w:vAlign w:val="center"/>
            <w:textDirection w:val="lrTb"/>
            <w:noWrap w:val="false"/>
          </w:tcPr>
          <w:p>
            <w:pPr>
              <w:pStyle w:val="829"/>
              <w:jc w:val="center"/>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90</w:t>
            </w:r>
            <w:r>
              <w:rPr>
                <w:rFonts w:hint="eastAsia" w:ascii="宋体" w:hAnsi="宋体" w:eastAsia="宋体" w:cs="宋体"/>
                <w:b w:val="0"/>
                <w:bCs w:val="0"/>
                <w:sz w:val="21"/>
                <w:szCs w:val="21"/>
              </w:rPr>
            </w:r>
            <w:r/>
          </w:p>
        </w:tc>
        <w:tc>
          <w:tcPr>
            <w:tcW w:w="3075" w:type="dxa"/>
            <w:vAlign w:val="center"/>
            <w:textDirection w:val="lrTb"/>
            <w:noWrap w:val="false"/>
          </w:tcPr>
          <w:p>
            <w:pPr>
              <w:pStyle w:val="829"/>
              <w:jc w:val="left"/>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未上报不得分；不按规定及时施肥，扣10分/路段。</w:t>
            </w:r>
            <w:r>
              <w:rPr>
                <w:rFonts w:hint="eastAsia" w:ascii="宋体" w:hAnsi="宋体" w:eastAsia="宋体" w:cs="宋体"/>
                <w:b w:val="0"/>
                <w:bCs w:val="0"/>
                <w:sz w:val="21"/>
                <w:szCs w:val="21"/>
              </w:rPr>
            </w:r>
            <w:r/>
          </w:p>
        </w:tc>
      </w:tr>
      <w:tr>
        <w:trPr>
          <w:trHeight w:val="556"/>
        </w:trPr>
        <w:tc>
          <w:tcPr>
            <w:tcW w:w="360" w:type="dxa"/>
            <w:vAlign w:val="center"/>
            <w:vMerge w:val="continue"/>
            <w:textDirection w:val="lrTb"/>
            <w:noWrap w:val="false"/>
          </w:tcPr>
          <w:p>
            <w:pPr>
              <w:pStyle w:val="829"/>
              <w:jc w:val="left"/>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r>
            <w:r/>
          </w:p>
        </w:tc>
        <w:tc>
          <w:tcPr>
            <w:tcW w:w="870" w:type="dxa"/>
            <w:vAlign w:val="center"/>
            <w:vMerge w:val="continue"/>
            <w:textDirection w:val="lrTb"/>
            <w:noWrap w:val="false"/>
          </w:tcPr>
          <w:p>
            <w:pPr>
              <w:pStyle w:val="829"/>
              <w:jc w:val="left"/>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r>
            <w:r/>
          </w:p>
        </w:tc>
        <w:tc>
          <w:tcPr>
            <w:tcW w:w="495" w:type="dxa"/>
            <w:vAlign w:val="center"/>
            <w:textDirection w:val="lrTb"/>
            <w:noWrap w:val="false"/>
          </w:tcPr>
          <w:p>
            <w:pPr>
              <w:pStyle w:val="829"/>
              <w:jc w:val="center"/>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w:t>
            </w:r>
            <w:r>
              <w:rPr>
                <w:rFonts w:hint="eastAsia" w:ascii="宋体" w:hAnsi="宋体" w:eastAsia="宋体" w:cs="宋体"/>
                <w:b w:val="0"/>
                <w:bCs w:val="0"/>
                <w:sz w:val="21"/>
                <w:szCs w:val="21"/>
              </w:rPr>
            </w:r>
            <w:r/>
          </w:p>
        </w:tc>
        <w:tc>
          <w:tcPr>
            <w:tcW w:w="3075" w:type="dxa"/>
            <w:vAlign w:val="center"/>
            <w:textDirection w:val="lrTb"/>
            <w:noWrap w:val="false"/>
          </w:tcPr>
          <w:p>
            <w:pPr>
              <w:pStyle w:val="829"/>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施肥方法适当，用量合理，不产生肥害。</w:t>
            </w:r>
            <w:r>
              <w:rPr>
                <w:rFonts w:hint="eastAsia" w:ascii="宋体" w:hAnsi="宋体" w:eastAsia="宋体" w:cs="宋体"/>
                <w:b w:val="0"/>
                <w:bCs w:val="0"/>
                <w:sz w:val="21"/>
                <w:szCs w:val="21"/>
              </w:rPr>
            </w:r>
            <w:r/>
          </w:p>
        </w:tc>
        <w:tc>
          <w:tcPr>
            <w:tcW w:w="660" w:type="dxa"/>
            <w:vAlign w:val="center"/>
            <w:textDirection w:val="lrTb"/>
            <w:noWrap w:val="false"/>
          </w:tcPr>
          <w:p>
            <w:pPr>
              <w:pStyle w:val="829"/>
              <w:jc w:val="center"/>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10</w:t>
            </w:r>
            <w:r>
              <w:rPr>
                <w:rFonts w:hint="eastAsia" w:ascii="宋体" w:hAnsi="宋体" w:eastAsia="宋体" w:cs="宋体"/>
                <w:b w:val="0"/>
                <w:bCs w:val="0"/>
                <w:sz w:val="21"/>
                <w:szCs w:val="21"/>
              </w:rPr>
            </w:r>
            <w:r/>
          </w:p>
        </w:tc>
        <w:tc>
          <w:tcPr>
            <w:tcW w:w="3075" w:type="dxa"/>
            <w:vAlign w:val="center"/>
            <w:textDirection w:val="lrTb"/>
            <w:noWrap w:val="false"/>
          </w:tcPr>
          <w:p>
            <w:pPr>
              <w:pStyle w:val="829"/>
              <w:jc w:val="left"/>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如发生肥害，扣1分/处；面积大于100m</w:t>
            </w:r>
            <w:r>
              <w:rPr>
                <w:rFonts w:hint="eastAsia" w:ascii="宋体" w:hAnsi="宋体" w:eastAsia="宋体" w:cs="宋体"/>
                <w:b w:val="0"/>
                <w:bCs w:val="0"/>
                <w:sz w:val="21"/>
                <w:szCs w:val="21"/>
                <w:vertAlign w:val="superscript"/>
              </w:rPr>
              <w:t xml:space="preserve">2</w:t>
            </w:r>
            <w:r>
              <w:rPr>
                <w:rFonts w:hint="eastAsia" w:ascii="宋体" w:hAnsi="宋体" w:eastAsia="宋体" w:cs="宋体"/>
                <w:b w:val="0"/>
                <w:bCs w:val="0"/>
                <w:sz w:val="21"/>
                <w:szCs w:val="21"/>
              </w:rPr>
              <w:t xml:space="preserve">，不得分。</w:t>
            </w:r>
            <w:r>
              <w:rPr>
                <w:rFonts w:hint="eastAsia" w:ascii="宋体" w:hAnsi="宋体" w:eastAsia="宋体" w:cs="宋体"/>
                <w:b w:val="0"/>
                <w:bCs w:val="0"/>
                <w:sz w:val="21"/>
                <w:szCs w:val="21"/>
              </w:rPr>
            </w:r>
            <w:r/>
          </w:p>
        </w:tc>
      </w:tr>
      <w:tr>
        <w:trPr>
          <w:trHeight w:val="499"/>
        </w:trPr>
        <w:tc>
          <w:tcPr>
            <w:gridSpan w:val="6"/>
            <w:tcW w:w="8535" w:type="dxa"/>
            <w:vAlign w:val="center"/>
            <w:textDirection w:val="lrTb"/>
            <w:noWrap/>
          </w:tcPr>
          <w:p>
            <w:pPr>
              <w:pStyle w:val="829"/>
              <w:jc w:val="left"/>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二、冬管（ 20%）</w:t>
            </w:r>
            <w:r>
              <w:rPr>
                <w:rFonts w:hint="eastAsia" w:ascii="宋体" w:hAnsi="宋体" w:eastAsia="宋体" w:cs="宋体"/>
                <w:b w:val="0"/>
                <w:bCs w:val="0"/>
                <w:sz w:val="21"/>
                <w:szCs w:val="21"/>
              </w:rPr>
            </w:r>
            <w:r/>
          </w:p>
        </w:tc>
      </w:tr>
      <w:tr>
        <w:trPr>
          <w:trHeight w:val="585"/>
        </w:trPr>
        <w:tc>
          <w:tcPr>
            <w:tcW w:w="360" w:type="dxa"/>
            <w:vAlign w:val="center"/>
            <w:textDirection w:val="lrTb"/>
            <w:noWrap w:val="false"/>
          </w:tcPr>
          <w:p>
            <w:pPr>
              <w:pStyle w:val="829"/>
              <w:jc w:val="center"/>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序号</w:t>
            </w:r>
            <w:r>
              <w:rPr>
                <w:rFonts w:hint="eastAsia" w:ascii="宋体" w:hAnsi="宋体" w:eastAsia="宋体" w:cs="宋体"/>
                <w:b w:val="0"/>
                <w:bCs w:val="0"/>
                <w:sz w:val="21"/>
                <w:szCs w:val="21"/>
              </w:rPr>
            </w:r>
            <w:r/>
          </w:p>
        </w:tc>
        <w:tc>
          <w:tcPr>
            <w:tcW w:w="870" w:type="dxa"/>
            <w:vAlign w:val="center"/>
            <w:textDirection w:val="lrTb"/>
            <w:noWrap w:val="false"/>
          </w:tcPr>
          <w:p>
            <w:pPr>
              <w:pStyle w:val="829"/>
              <w:jc w:val="center"/>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分类</w:t>
            </w:r>
            <w:r>
              <w:rPr>
                <w:rFonts w:hint="eastAsia" w:ascii="宋体" w:hAnsi="宋体" w:eastAsia="宋体" w:cs="宋体"/>
                <w:b w:val="0"/>
                <w:bCs w:val="0"/>
                <w:sz w:val="21"/>
                <w:szCs w:val="21"/>
              </w:rPr>
            </w:r>
            <w:r/>
          </w:p>
        </w:tc>
        <w:tc>
          <w:tcPr>
            <w:tcW w:w="495" w:type="dxa"/>
            <w:vAlign w:val="center"/>
            <w:textDirection w:val="lrTb"/>
            <w:noWrap w:val="false"/>
          </w:tcPr>
          <w:p>
            <w:pPr>
              <w:pStyle w:val="829"/>
              <w:jc w:val="center"/>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条目</w:t>
            </w:r>
            <w:r>
              <w:rPr>
                <w:rFonts w:hint="eastAsia" w:ascii="宋体" w:hAnsi="宋体" w:eastAsia="宋体" w:cs="宋体"/>
                <w:b w:val="0"/>
                <w:bCs w:val="0"/>
                <w:sz w:val="21"/>
                <w:szCs w:val="21"/>
              </w:rPr>
            </w:r>
            <w:r/>
          </w:p>
        </w:tc>
        <w:tc>
          <w:tcPr>
            <w:tcW w:w="3075" w:type="dxa"/>
            <w:vAlign w:val="center"/>
            <w:textDirection w:val="lrTb"/>
            <w:noWrap w:val="false"/>
          </w:tcPr>
          <w:p>
            <w:pPr>
              <w:pStyle w:val="829"/>
              <w:jc w:val="center"/>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考核内容及管护要求</w:t>
            </w:r>
            <w:r>
              <w:rPr>
                <w:rFonts w:hint="eastAsia" w:ascii="宋体" w:hAnsi="宋体" w:eastAsia="宋体" w:cs="宋体"/>
                <w:b w:val="0"/>
                <w:bCs w:val="0"/>
                <w:sz w:val="21"/>
                <w:szCs w:val="21"/>
              </w:rPr>
            </w:r>
            <w:r/>
          </w:p>
        </w:tc>
        <w:tc>
          <w:tcPr>
            <w:tcW w:w="660" w:type="dxa"/>
            <w:vAlign w:val="center"/>
            <w:textDirection w:val="lrTb"/>
            <w:noWrap w:val="false"/>
          </w:tcPr>
          <w:p>
            <w:pPr>
              <w:pStyle w:val="829"/>
              <w:jc w:val="center"/>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标准得分</w:t>
            </w:r>
            <w:r>
              <w:rPr>
                <w:rFonts w:hint="eastAsia" w:ascii="宋体" w:hAnsi="宋体" w:eastAsia="宋体" w:cs="宋体"/>
                <w:b w:val="0"/>
                <w:bCs w:val="0"/>
                <w:sz w:val="21"/>
                <w:szCs w:val="21"/>
              </w:rPr>
            </w:r>
            <w:r/>
          </w:p>
        </w:tc>
        <w:tc>
          <w:tcPr>
            <w:tcW w:w="3075" w:type="dxa"/>
            <w:vAlign w:val="center"/>
            <w:textDirection w:val="lrTb"/>
            <w:noWrap w:val="false"/>
          </w:tcPr>
          <w:p>
            <w:pPr>
              <w:pStyle w:val="829"/>
              <w:jc w:val="center"/>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扣分细则</w:t>
            </w:r>
            <w:r>
              <w:rPr>
                <w:rFonts w:hint="eastAsia" w:ascii="宋体" w:hAnsi="宋体" w:eastAsia="宋体" w:cs="宋体"/>
                <w:b w:val="0"/>
                <w:bCs w:val="0"/>
                <w:sz w:val="21"/>
                <w:szCs w:val="21"/>
              </w:rPr>
            </w:r>
            <w:r/>
          </w:p>
        </w:tc>
      </w:tr>
      <w:tr>
        <w:trPr>
          <w:trHeight w:val="864"/>
        </w:trPr>
        <w:tc>
          <w:tcPr>
            <w:tcW w:w="360" w:type="dxa"/>
            <w:vAlign w:val="center"/>
            <w:textDirection w:val="lrTb"/>
            <w:noWrap w:val="false"/>
          </w:tcPr>
          <w:p>
            <w:pPr>
              <w:pStyle w:val="829"/>
              <w:jc w:val="center"/>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w:t>
            </w:r>
            <w:r>
              <w:rPr>
                <w:rFonts w:hint="eastAsia" w:ascii="宋体" w:hAnsi="宋体" w:eastAsia="宋体" w:cs="宋体"/>
                <w:b w:val="0"/>
                <w:bCs w:val="0"/>
                <w:sz w:val="21"/>
                <w:szCs w:val="21"/>
              </w:rPr>
            </w:r>
            <w:r/>
          </w:p>
        </w:tc>
        <w:tc>
          <w:tcPr>
            <w:tcW w:w="870" w:type="dxa"/>
            <w:vAlign w:val="center"/>
            <w:textDirection w:val="lrTb"/>
            <w:noWrap w:val="false"/>
          </w:tcPr>
          <w:p>
            <w:pPr>
              <w:pStyle w:val="829"/>
              <w:jc w:val="center"/>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松土  （30分）</w:t>
            </w:r>
            <w:r>
              <w:rPr>
                <w:rFonts w:hint="eastAsia" w:ascii="宋体" w:hAnsi="宋体" w:eastAsia="宋体" w:cs="宋体"/>
                <w:b w:val="0"/>
                <w:bCs w:val="0"/>
                <w:sz w:val="21"/>
                <w:szCs w:val="21"/>
              </w:rPr>
            </w:r>
            <w:r/>
          </w:p>
        </w:tc>
        <w:tc>
          <w:tcPr>
            <w:tcW w:w="495" w:type="dxa"/>
            <w:vAlign w:val="center"/>
            <w:textDirection w:val="lrTb"/>
            <w:noWrap w:val="false"/>
          </w:tcPr>
          <w:p>
            <w:pPr>
              <w:pStyle w:val="829"/>
              <w:jc w:val="center"/>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w:t>
            </w:r>
            <w:r>
              <w:rPr>
                <w:rFonts w:hint="eastAsia" w:ascii="宋体" w:hAnsi="宋体" w:eastAsia="宋体" w:cs="宋体"/>
                <w:b w:val="0"/>
                <w:bCs w:val="0"/>
                <w:sz w:val="21"/>
                <w:szCs w:val="21"/>
              </w:rPr>
            </w:r>
            <w:r/>
          </w:p>
        </w:tc>
        <w:tc>
          <w:tcPr>
            <w:tcW w:w="3075" w:type="dxa"/>
            <w:vAlign w:val="center"/>
            <w:textDirection w:val="lrTb"/>
            <w:noWrap w:val="false"/>
          </w:tcPr>
          <w:p>
            <w:pPr>
              <w:pStyle w:val="829"/>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绿地内植物根部周围土壤应保持疏松，松土深度以不伤根系生长为宜。埋土过深的表层要扒土，埋土过浅致根系裸露的要填土。</w:t>
            </w:r>
            <w:r>
              <w:rPr>
                <w:rFonts w:hint="eastAsia" w:ascii="宋体" w:hAnsi="宋体" w:eastAsia="宋体" w:cs="宋体"/>
                <w:b w:val="0"/>
                <w:bCs w:val="0"/>
                <w:sz w:val="21"/>
                <w:szCs w:val="21"/>
              </w:rPr>
            </w:r>
            <w:r/>
          </w:p>
        </w:tc>
        <w:tc>
          <w:tcPr>
            <w:tcW w:w="660" w:type="dxa"/>
            <w:vAlign w:val="center"/>
            <w:textDirection w:val="lrTb"/>
            <w:noWrap w:val="false"/>
          </w:tcPr>
          <w:p>
            <w:pPr>
              <w:pStyle w:val="829"/>
              <w:jc w:val="center"/>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30</w:t>
            </w:r>
            <w:r>
              <w:rPr>
                <w:rFonts w:hint="eastAsia" w:ascii="宋体" w:hAnsi="宋体" w:eastAsia="宋体" w:cs="宋体"/>
                <w:b w:val="0"/>
                <w:bCs w:val="0"/>
                <w:sz w:val="21"/>
                <w:szCs w:val="21"/>
              </w:rPr>
            </w:r>
            <w:r/>
          </w:p>
        </w:tc>
        <w:tc>
          <w:tcPr>
            <w:tcW w:w="3075" w:type="dxa"/>
            <w:vAlign w:val="center"/>
            <w:textDirection w:val="lrTb"/>
            <w:noWrap w:val="false"/>
          </w:tcPr>
          <w:p>
            <w:pPr>
              <w:pStyle w:val="829"/>
              <w:jc w:val="left"/>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绿地内树穴、地被土壤板结，不疏松，未松土的，扣5分/路段。</w:t>
            </w:r>
            <w:r>
              <w:rPr>
                <w:rFonts w:hint="eastAsia" w:ascii="宋体" w:hAnsi="宋体" w:eastAsia="宋体" w:cs="宋体"/>
                <w:b w:val="0"/>
                <w:bCs w:val="0"/>
                <w:sz w:val="21"/>
                <w:szCs w:val="21"/>
              </w:rPr>
            </w:r>
            <w:r/>
          </w:p>
        </w:tc>
      </w:tr>
      <w:tr>
        <w:trPr>
          <w:trHeight w:val="1454"/>
        </w:trPr>
        <w:tc>
          <w:tcPr>
            <w:tcW w:w="360" w:type="dxa"/>
            <w:vAlign w:val="center"/>
            <w:textDirection w:val="lrTb"/>
            <w:noWrap w:val="false"/>
          </w:tcPr>
          <w:p>
            <w:pPr>
              <w:pStyle w:val="829"/>
              <w:jc w:val="center"/>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w:t>
            </w:r>
            <w:r>
              <w:rPr>
                <w:rFonts w:hint="eastAsia" w:ascii="宋体" w:hAnsi="宋体" w:eastAsia="宋体" w:cs="宋体"/>
                <w:b w:val="0"/>
                <w:bCs w:val="0"/>
                <w:sz w:val="21"/>
                <w:szCs w:val="21"/>
              </w:rPr>
            </w:r>
            <w:r/>
          </w:p>
        </w:tc>
        <w:tc>
          <w:tcPr>
            <w:tcW w:w="870" w:type="dxa"/>
            <w:vAlign w:val="center"/>
            <w:textDirection w:val="lrTb"/>
            <w:noWrap w:val="false"/>
          </w:tcPr>
          <w:p>
            <w:pPr>
              <w:pStyle w:val="829"/>
              <w:jc w:val="center"/>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切边沟（30分）</w:t>
            </w:r>
            <w:r>
              <w:rPr>
                <w:rFonts w:hint="eastAsia" w:ascii="宋体" w:hAnsi="宋体" w:eastAsia="宋体" w:cs="宋体"/>
                <w:b w:val="0"/>
                <w:bCs w:val="0"/>
                <w:sz w:val="21"/>
                <w:szCs w:val="21"/>
              </w:rPr>
            </w:r>
            <w:r/>
          </w:p>
        </w:tc>
        <w:tc>
          <w:tcPr>
            <w:tcW w:w="495" w:type="dxa"/>
            <w:vAlign w:val="center"/>
            <w:textDirection w:val="lrTb"/>
            <w:noWrap w:val="false"/>
          </w:tcPr>
          <w:p>
            <w:pPr>
              <w:pStyle w:val="829"/>
              <w:jc w:val="center"/>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w:t>
            </w:r>
            <w:r>
              <w:rPr>
                <w:rFonts w:hint="eastAsia" w:ascii="宋体" w:hAnsi="宋体" w:eastAsia="宋体" w:cs="宋体"/>
                <w:b w:val="0"/>
                <w:bCs w:val="0"/>
                <w:sz w:val="21"/>
                <w:szCs w:val="21"/>
              </w:rPr>
            </w:r>
            <w:r/>
          </w:p>
        </w:tc>
        <w:tc>
          <w:tcPr>
            <w:tcW w:w="3075" w:type="dxa"/>
            <w:vAlign w:val="center"/>
            <w:textDirection w:val="lrTb"/>
            <w:noWrap w:val="false"/>
          </w:tcPr>
          <w:p>
            <w:pPr>
              <w:pStyle w:val="829"/>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树穴整修，乔木树穴直径不得小于1m，灌木树穴直径不得小于0.6m；草坪内树穴与绿篱及时切边，草坪与树木、绿篱、草花应有分隔沟。切边和分隔沟应流畅圆润，其内种植土应细碎平整。切边沟在树木根部外20-50cm处切边或留出积水穴，深度以10-20cm为宜。</w:t>
            </w:r>
            <w:r>
              <w:rPr>
                <w:rFonts w:hint="eastAsia" w:ascii="宋体" w:hAnsi="宋体" w:eastAsia="宋体" w:cs="宋体"/>
                <w:b w:val="0"/>
                <w:bCs w:val="0"/>
                <w:sz w:val="21"/>
                <w:szCs w:val="21"/>
              </w:rPr>
            </w:r>
            <w:r/>
          </w:p>
        </w:tc>
        <w:tc>
          <w:tcPr>
            <w:tcW w:w="660" w:type="dxa"/>
            <w:vAlign w:val="center"/>
            <w:textDirection w:val="lrTb"/>
            <w:noWrap w:val="false"/>
          </w:tcPr>
          <w:p>
            <w:pPr>
              <w:pStyle w:val="829"/>
              <w:jc w:val="center"/>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30</w:t>
            </w:r>
            <w:r>
              <w:rPr>
                <w:rFonts w:hint="eastAsia" w:ascii="宋体" w:hAnsi="宋体" w:eastAsia="宋体" w:cs="宋体"/>
                <w:b w:val="0"/>
                <w:bCs w:val="0"/>
                <w:sz w:val="21"/>
                <w:szCs w:val="21"/>
              </w:rPr>
            </w:r>
            <w:r/>
          </w:p>
        </w:tc>
        <w:tc>
          <w:tcPr>
            <w:tcW w:w="3075" w:type="dxa"/>
            <w:vAlign w:val="center"/>
            <w:textDirection w:val="lrTb"/>
            <w:noWrap w:val="false"/>
          </w:tcPr>
          <w:p>
            <w:pPr>
              <w:pStyle w:val="829"/>
              <w:jc w:val="left"/>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树穴、绿篱等不及时切边，草坪与树木、绿篱、草花等无明显分隔沟扣5分/路段。树穴整修及切边沟未达标准的，扣3分/路段。</w:t>
            </w:r>
            <w:r>
              <w:rPr>
                <w:rFonts w:hint="eastAsia" w:ascii="宋体" w:hAnsi="宋体" w:eastAsia="宋体" w:cs="宋体"/>
                <w:b w:val="0"/>
                <w:bCs w:val="0"/>
                <w:sz w:val="21"/>
                <w:szCs w:val="21"/>
              </w:rPr>
            </w:r>
            <w:r/>
          </w:p>
        </w:tc>
      </w:tr>
      <w:tr>
        <w:trPr>
          <w:trHeight w:val="1095"/>
        </w:trPr>
        <w:tc>
          <w:tcPr>
            <w:tcW w:w="360" w:type="dxa"/>
            <w:vAlign w:val="center"/>
            <w:textDirection w:val="lrTb"/>
            <w:noWrap w:val="false"/>
          </w:tcPr>
          <w:p>
            <w:pPr>
              <w:pStyle w:val="829"/>
              <w:jc w:val="center"/>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3</w:t>
            </w:r>
            <w:r>
              <w:rPr>
                <w:rFonts w:hint="eastAsia" w:ascii="宋体" w:hAnsi="宋体" w:eastAsia="宋体" w:cs="宋体"/>
                <w:b w:val="0"/>
                <w:bCs w:val="0"/>
                <w:sz w:val="21"/>
                <w:szCs w:val="21"/>
              </w:rPr>
            </w:r>
            <w:r/>
          </w:p>
        </w:tc>
        <w:tc>
          <w:tcPr>
            <w:tcW w:w="870" w:type="dxa"/>
            <w:vAlign w:val="center"/>
            <w:textDirection w:val="lrTb"/>
            <w:noWrap w:val="false"/>
          </w:tcPr>
          <w:p>
            <w:pPr>
              <w:pStyle w:val="829"/>
              <w:jc w:val="center"/>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涂白  （40分）</w:t>
            </w:r>
            <w:r>
              <w:rPr>
                <w:rFonts w:hint="eastAsia" w:ascii="宋体" w:hAnsi="宋体" w:eastAsia="宋体" w:cs="宋体"/>
                <w:b w:val="0"/>
                <w:bCs w:val="0"/>
                <w:sz w:val="21"/>
                <w:szCs w:val="21"/>
              </w:rPr>
            </w:r>
            <w:r/>
          </w:p>
        </w:tc>
        <w:tc>
          <w:tcPr>
            <w:tcW w:w="495" w:type="dxa"/>
            <w:vAlign w:val="center"/>
            <w:textDirection w:val="lrTb"/>
            <w:noWrap w:val="false"/>
          </w:tcPr>
          <w:p>
            <w:pPr>
              <w:pStyle w:val="829"/>
              <w:jc w:val="center"/>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3</w:t>
            </w:r>
            <w:r>
              <w:rPr>
                <w:rFonts w:hint="eastAsia" w:ascii="宋体" w:hAnsi="宋体" w:eastAsia="宋体" w:cs="宋体"/>
                <w:b w:val="0"/>
                <w:bCs w:val="0"/>
                <w:sz w:val="21"/>
                <w:szCs w:val="21"/>
              </w:rPr>
            </w:r>
            <w:r/>
          </w:p>
        </w:tc>
        <w:tc>
          <w:tcPr>
            <w:tcW w:w="3075" w:type="dxa"/>
            <w:vAlign w:val="center"/>
            <w:textDirection w:val="lrTb"/>
            <w:noWrap w:val="false"/>
          </w:tcPr>
          <w:p>
            <w:pPr>
              <w:pStyle w:val="829"/>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及时涂白，涂白高度一致，乔木及行道树涂白高度1.3米，灌木涂白高度0.4米；结合涂白及时清理消灭越冬虫蛹、虫茧及有关病原体。</w:t>
            </w:r>
            <w:r>
              <w:rPr>
                <w:rFonts w:hint="eastAsia" w:ascii="宋体" w:hAnsi="宋体" w:eastAsia="宋体" w:cs="宋体"/>
                <w:b w:val="0"/>
                <w:bCs w:val="0"/>
                <w:sz w:val="21"/>
                <w:szCs w:val="21"/>
              </w:rPr>
            </w:r>
            <w:r/>
          </w:p>
        </w:tc>
        <w:tc>
          <w:tcPr>
            <w:tcW w:w="660" w:type="dxa"/>
            <w:vAlign w:val="center"/>
            <w:textDirection w:val="lrTb"/>
            <w:noWrap w:val="false"/>
          </w:tcPr>
          <w:p>
            <w:pPr>
              <w:pStyle w:val="829"/>
              <w:jc w:val="center"/>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40</w:t>
            </w:r>
            <w:r>
              <w:rPr>
                <w:rFonts w:hint="eastAsia" w:ascii="宋体" w:hAnsi="宋体" w:eastAsia="宋体" w:cs="宋体"/>
                <w:b w:val="0"/>
                <w:bCs w:val="0"/>
                <w:sz w:val="21"/>
                <w:szCs w:val="21"/>
              </w:rPr>
            </w:r>
            <w:r/>
          </w:p>
        </w:tc>
        <w:tc>
          <w:tcPr>
            <w:tcW w:w="3075" w:type="dxa"/>
            <w:vAlign w:val="center"/>
            <w:textDirection w:val="lrTb"/>
            <w:noWrap w:val="false"/>
          </w:tcPr>
          <w:p>
            <w:pPr>
              <w:pStyle w:val="829"/>
              <w:jc w:val="left"/>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树木不涂白，扣5分/路段；涂白高度不一致的扣3分/路段。</w:t>
            </w:r>
            <w:r>
              <w:rPr>
                <w:rFonts w:hint="eastAsia" w:ascii="宋体" w:hAnsi="宋体" w:eastAsia="宋体" w:cs="宋体"/>
                <w:b w:val="0"/>
                <w:bCs w:val="0"/>
                <w:sz w:val="21"/>
                <w:szCs w:val="21"/>
              </w:rPr>
            </w:r>
            <w:r/>
          </w:p>
        </w:tc>
      </w:tr>
      <w:tr>
        <w:trPr>
          <w:trHeight w:val="499"/>
        </w:trPr>
        <w:tc>
          <w:tcPr>
            <w:gridSpan w:val="6"/>
            <w:tcW w:w="8535" w:type="dxa"/>
            <w:vAlign w:val="center"/>
            <w:textDirection w:val="lrTb"/>
            <w:noWrap/>
          </w:tcPr>
          <w:p>
            <w:pPr>
              <w:pStyle w:val="829"/>
              <w:jc w:val="left"/>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三、</w:t>
            </w:r>
            <w:r>
              <w:rPr>
                <w:rFonts w:hint="eastAsia" w:ascii="宋体" w:hAnsi="宋体" w:eastAsia="宋体" w:cs="宋体"/>
                <w:b w:val="0"/>
                <w:bCs w:val="0"/>
                <w:sz w:val="21"/>
                <w:szCs w:val="21"/>
                <w:lang w:eastAsia="zh-CN"/>
              </w:rPr>
              <w:t xml:space="preserve">安全管理及文明作业</w:t>
            </w:r>
            <w:r>
              <w:rPr>
                <w:rFonts w:hint="eastAsia" w:ascii="宋体" w:hAnsi="宋体" w:eastAsia="宋体" w:cs="宋体"/>
                <w:b w:val="0"/>
                <w:bCs w:val="0"/>
                <w:sz w:val="21"/>
                <w:szCs w:val="21"/>
              </w:rPr>
              <w:t xml:space="preserve">（</w:t>
            </w:r>
            <w:r>
              <w:rPr>
                <w:rFonts w:hint="eastAsia" w:ascii="宋体" w:hAnsi="宋体" w:eastAsia="宋体" w:cs="宋体"/>
                <w:b w:val="0"/>
                <w:bCs w:val="0"/>
                <w:sz w:val="21"/>
                <w:szCs w:val="21"/>
                <w:lang w:val="en-US" w:eastAsia="zh-CN"/>
              </w:rPr>
              <w:t xml:space="preserve">2</w:t>
            </w:r>
            <w:r>
              <w:rPr>
                <w:rFonts w:hint="eastAsia" w:ascii="宋体" w:hAnsi="宋体" w:eastAsia="宋体" w:cs="宋体"/>
                <w:b w:val="0"/>
                <w:bCs w:val="0"/>
                <w:sz w:val="21"/>
                <w:szCs w:val="21"/>
              </w:rPr>
              <w:t xml:space="preserve">0%）</w:t>
            </w:r>
            <w:r>
              <w:rPr>
                <w:rFonts w:hint="eastAsia" w:ascii="宋体" w:hAnsi="宋体" w:eastAsia="宋体" w:cs="宋体"/>
                <w:b w:val="0"/>
                <w:bCs w:val="0"/>
                <w:sz w:val="21"/>
                <w:szCs w:val="21"/>
              </w:rPr>
            </w:r>
            <w:r/>
          </w:p>
        </w:tc>
      </w:tr>
      <w:tr>
        <w:trPr>
          <w:trHeight w:val="525"/>
        </w:trPr>
        <w:tc>
          <w:tcPr>
            <w:tcW w:w="360" w:type="dxa"/>
            <w:vAlign w:val="center"/>
            <w:textDirection w:val="lrTb"/>
            <w:noWrap w:val="false"/>
          </w:tcPr>
          <w:p>
            <w:pPr>
              <w:pStyle w:val="829"/>
              <w:jc w:val="center"/>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序号</w:t>
            </w:r>
            <w:r>
              <w:rPr>
                <w:rFonts w:hint="eastAsia" w:ascii="宋体" w:hAnsi="宋体" w:eastAsia="宋体" w:cs="宋体"/>
                <w:b w:val="0"/>
                <w:bCs w:val="0"/>
                <w:sz w:val="21"/>
                <w:szCs w:val="21"/>
              </w:rPr>
            </w:r>
            <w:r/>
          </w:p>
        </w:tc>
        <w:tc>
          <w:tcPr>
            <w:tcW w:w="870" w:type="dxa"/>
            <w:vAlign w:val="center"/>
            <w:textDirection w:val="lrTb"/>
            <w:noWrap w:val="false"/>
          </w:tcPr>
          <w:p>
            <w:pPr>
              <w:pStyle w:val="829"/>
              <w:jc w:val="center"/>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分类</w:t>
            </w:r>
            <w:r>
              <w:rPr>
                <w:rFonts w:hint="eastAsia" w:ascii="宋体" w:hAnsi="宋体" w:eastAsia="宋体" w:cs="宋体"/>
                <w:b w:val="0"/>
                <w:bCs w:val="0"/>
                <w:sz w:val="21"/>
                <w:szCs w:val="21"/>
              </w:rPr>
            </w:r>
            <w:r/>
          </w:p>
        </w:tc>
        <w:tc>
          <w:tcPr>
            <w:tcW w:w="495" w:type="dxa"/>
            <w:vAlign w:val="center"/>
            <w:textDirection w:val="lrTb"/>
            <w:noWrap w:val="false"/>
          </w:tcPr>
          <w:p>
            <w:pPr>
              <w:pStyle w:val="829"/>
              <w:jc w:val="center"/>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条目</w:t>
            </w:r>
            <w:r>
              <w:rPr>
                <w:rFonts w:hint="eastAsia" w:ascii="宋体" w:hAnsi="宋体" w:eastAsia="宋体" w:cs="宋体"/>
                <w:b w:val="0"/>
                <w:bCs w:val="0"/>
                <w:sz w:val="21"/>
                <w:szCs w:val="21"/>
              </w:rPr>
            </w:r>
            <w:r/>
          </w:p>
        </w:tc>
        <w:tc>
          <w:tcPr>
            <w:tcW w:w="3075" w:type="dxa"/>
            <w:vAlign w:val="center"/>
            <w:textDirection w:val="lrTb"/>
            <w:noWrap w:val="false"/>
          </w:tcPr>
          <w:p>
            <w:pPr>
              <w:pStyle w:val="829"/>
              <w:jc w:val="center"/>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考核内容及管护要求</w:t>
            </w:r>
            <w:r>
              <w:rPr>
                <w:rFonts w:hint="eastAsia" w:ascii="宋体" w:hAnsi="宋体" w:eastAsia="宋体" w:cs="宋体"/>
                <w:b w:val="0"/>
                <w:bCs w:val="0"/>
                <w:sz w:val="21"/>
                <w:szCs w:val="21"/>
              </w:rPr>
            </w:r>
            <w:r/>
          </w:p>
        </w:tc>
        <w:tc>
          <w:tcPr>
            <w:tcW w:w="660" w:type="dxa"/>
            <w:vAlign w:val="center"/>
            <w:textDirection w:val="lrTb"/>
            <w:noWrap w:val="false"/>
          </w:tcPr>
          <w:p>
            <w:pPr>
              <w:pStyle w:val="829"/>
              <w:jc w:val="center"/>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标准得分</w:t>
            </w:r>
            <w:r>
              <w:rPr>
                <w:rFonts w:hint="eastAsia" w:ascii="宋体" w:hAnsi="宋体" w:eastAsia="宋体" w:cs="宋体"/>
                <w:b w:val="0"/>
                <w:bCs w:val="0"/>
                <w:sz w:val="21"/>
                <w:szCs w:val="21"/>
              </w:rPr>
            </w:r>
            <w:r/>
          </w:p>
        </w:tc>
        <w:tc>
          <w:tcPr>
            <w:tcW w:w="3075" w:type="dxa"/>
            <w:vAlign w:val="center"/>
            <w:textDirection w:val="lrTb"/>
            <w:noWrap w:val="false"/>
          </w:tcPr>
          <w:p>
            <w:pPr>
              <w:pStyle w:val="829"/>
              <w:jc w:val="center"/>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扣分细则</w:t>
            </w:r>
            <w:r>
              <w:rPr>
                <w:rFonts w:hint="eastAsia" w:ascii="宋体" w:hAnsi="宋体" w:eastAsia="宋体" w:cs="宋体"/>
                <w:b w:val="0"/>
                <w:bCs w:val="0"/>
                <w:sz w:val="21"/>
                <w:szCs w:val="21"/>
              </w:rPr>
            </w:r>
            <w:r/>
          </w:p>
        </w:tc>
      </w:tr>
      <w:tr>
        <w:trPr>
          <w:trHeight w:val="525"/>
        </w:trPr>
        <w:tc>
          <w:tcPr>
            <w:tcW w:w="360" w:type="dxa"/>
            <w:vAlign w:val="center"/>
            <w:vMerge w:val="restart"/>
            <w:textDirection w:val="lrTb"/>
            <w:noWrap w:val="false"/>
          </w:tcPr>
          <w:p>
            <w:pPr>
              <w:pStyle w:val="829"/>
              <w:jc w:val="center"/>
              <w:widowControl/>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1</w:t>
            </w:r>
            <w:r>
              <w:rPr>
                <w:rFonts w:hint="eastAsia" w:ascii="宋体" w:hAnsi="宋体" w:eastAsia="宋体" w:cs="宋体"/>
                <w:b w:val="0"/>
                <w:bCs w:val="0"/>
                <w:sz w:val="21"/>
                <w:szCs w:val="21"/>
                <w:lang w:val="en-US" w:eastAsia="zh-CN"/>
              </w:rPr>
            </w:r>
            <w:r/>
          </w:p>
        </w:tc>
        <w:tc>
          <w:tcPr>
            <w:tcW w:w="870" w:type="dxa"/>
            <w:vAlign w:val="center"/>
            <w:vMerge w:val="restart"/>
            <w:textDirection w:val="lrTb"/>
            <w:noWrap w:val="false"/>
          </w:tcPr>
          <w:p>
            <w:pPr>
              <w:pStyle w:val="829"/>
              <w:jc w:val="center"/>
              <w:widowControl/>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lang w:eastAsia="zh-CN"/>
              </w:rPr>
              <w:t xml:space="preserve">安全管理</w:t>
            </w:r>
            <w:r>
              <w:rPr>
                <w:rFonts w:hint="eastAsia" w:ascii="宋体" w:hAnsi="宋体" w:eastAsia="宋体" w:cs="宋体"/>
                <w:b w:val="0"/>
                <w:bCs w:val="0"/>
                <w:sz w:val="21"/>
                <w:szCs w:val="21"/>
                <w:lang w:eastAsia="zh-CN"/>
              </w:rPr>
            </w:r>
            <w:r/>
          </w:p>
          <w:p>
            <w:pPr>
              <w:pStyle w:val="829"/>
              <w:jc w:val="center"/>
              <w:widowControl/>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rPr>
              <w:t xml:space="preserve">（</w:t>
            </w:r>
            <w:r>
              <w:rPr>
                <w:rFonts w:hint="eastAsia" w:ascii="宋体" w:hAnsi="宋体" w:eastAsia="宋体" w:cs="宋体"/>
                <w:b w:val="0"/>
                <w:bCs w:val="0"/>
                <w:sz w:val="21"/>
                <w:szCs w:val="21"/>
                <w:lang w:val="en-US" w:eastAsia="zh-CN"/>
              </w:rPr>
              <w:t xml:space="preserve">65</w:t>
            </w:r>
            <w:r>
              <w:rPr>
                <w:rFonts w:hint="eastAsia" w:ascii="宋体" w:hAnsi="宋体" w:eastAsia="宋体" w:cs="宋体"/>
                <w:b w:val="0"/>
                <w:bCs w:val="0"/>
                <w:sz w:val="21"/>
                <w:szCs w:val="21"/>
              </w:rPr>
              <w:t xml:space="preserve">分）</w:t>
            </w:r>
            <w:r>
              <w:rPr>
                <w:rFonts w:hint="eastAsia" w:ascii="宋体" w:hAnsi="宋体" w:eastAsia="宋体" w:cs="宋体"/>
                <w:b w:val="0"/>
                <w:bCs w:val="0"/>
                <w:sz w:val="21"/>
                <w:szCs w:val="21"/>
                <w:lang w:eastAsia="zh-CN"/>
              </w:rPr>
            </w:r>
            <w:r/>
          </w:p>
        </w:tc>
        <w:tc>
          <w:tcPr>
            <w:tcW w:w="495" w:type="dxa"/>
            <w:vAlign w:val="center"/>
            <w:textDirection w:val="lrTb"/>
            <w:noWrap w:val="false"/>
          </w:tcPr>
          <w:p>
            <w:pPr>
              <w:pStyle w:val="829"/>
              <w:jc w:val="center"/>
              <w:widowControl/>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1</w:t>
            </w:r>
            <w:r>
              <w:rPr>
                <w:rFonts w:hint="eastAsia" w:ascii="宋体" w:hAnsi="宋体" w:eastAsia="宋体" w:cs="宋体"/>
                <w:b w:val="0"/>
                <w:bCs w:val="0"/>
                <w:sz w:val="21"/>
                <w:szCs w:val="21"/>
                <w:lang w:val="en-US" w:eastAsia="zh-CN"/>
              </w:rPr>
            </w:r>
            <w:r/>
          </w:p>
        </w:tc>
        <w:tc>
          <w:tcPr>
            <w:tcW w:w="3075" w:type="dxa"/>
            <w:vAlign w:val="center"/>
            <w:textDirection w:val="lrTb"/>
            <w:noWrap w:val="false"/>
          </w:tcPr>
          <w:p>
            <w:pPr>
              <w:pStyle w:val="829"/>
              <w:jc w:val="center"/>
              <w:widowControl/>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lang w:eastAsia="zh-CN"/>
              </w:rPr>
              <w:t xml:space="preserve">提倡文明生产作业，礼貌用语，不与居民、行人争吵</w:t>
            </w:r>
            <w:r>
              <w:rPr>
                <w:rFonts w:hint="eastAsia" w:ascii="宋体" w:hAnsi="宋体" w:eastAsia="宋体" w:cs="宋体"/>
                <w:b w:val="0"/>
                <w:bCs w:val="0"/>
                <w:sz w:val="21"/>
                <w:szCs w:val="21"/>
                <w:lang w:eastAsia="zh-CN"/>
              </w:rPr>
            </w:r>
            <w:r/>
          </w:p>
        </w:tc>
        <w:tc>
          <w:tcPr>
            <w:tcW w:w="660" w:type="dxa"/>
            <w:vAlign w:val="center"/>
            <w:textDirection w:val="lrTb"/>
            <w:noWrap w:val="false"/>
          </w:tcPr>
          <w:p>
            <w:pPr>
              <w:pStyle w:val="829"/>
              <w:jc w:val="center"/>
              <w:widowControl/>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5</w:t>
            </w:r>
            <w:r>
              <w:rPr>
                <w:rFonts w:hint="eastAsia" w:ascii="宋体" w:hAnsi="宋体" w:eastAsia="宋体" w:cs="宋体"/>
                <w:b w:val="0"/>
                <w:bCs w:val="0"/>
                <w:sz w:val="21"/>
                <w:szCs w:val="21"/>
                <w:lang w:val="en-US" w:eastAsia="zh-CN"/>
              </w:rPr>
            </w:r>
            <w:r/>
          </w:p>
        </w:tc>
        <w:tc>
          <w:tcPr>
            <w:tcW w:w="3075" w:type="dxa"/>
            <w:vAlign w:val="center"/>
            <w:textDirection w:val="lrTb"/>
            <w:noWrap w:val="false"/>
          </w:tcPr>
          <w:p>
            <w:pPr>
              <w:pStyle w:val="829"/>
              <w:jc w:val="center"/>
              <w:widowControl/>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eastAsia="zh-CN"/>
              </w:rPr>
              <w:t xml:space="preserve">达不到要求每次扣</w:t>
            </w:r>
            <w:r>
              <w:rPr>
                <w:rFonts w:hint="eastAsia" w:ascii="宋体" w:hAnsi="宋体" w:eastAsia="宋体" w:cs="宋体"/>
                <w:b w:val="0"/>
                <w:bCs w:val="0"/>
                <w:sz w:val="21"/>
                <w:szCs w:val="21"/>
                <w:lang w:val="en-US" w:eastAsia="zh-CN"/>
              </w:rPr>
              <w:t xml:space="preserve">1 分</w:t>
            </w:r>
            <w:r>
              <w:rPr>
                <w:rFonts w:hint="eastAsia" w:ascii="宋体" w:hAnsi="宋体" w:eastAsia="宋体" w:cs="宋体"/>
                <w:b w:val="0"/>
                <w:bCs w:val="0"/>
                <w:sz w:val="21"/>
                <w:szCs w:val="21"/>
                <w:lang w:val="en-US" w:eastAsia="zh-CN"/>
              </w:rPr>
            </w:r>
            <w:r/>
          </w:p>
        </w:tc>
      </w:tr>
      <w:tr>
        <w:trPr>
          <w:trHeight w:val="525"/>
        </w:trPr>
        <w:tc>
          <w:tcPr>
            <w:tcW w:w="360" w:type="dxa"/>
            <w:vAlign w:val="center"/>
            <w:vMerge w:val="continue"/>
            <w:textDirection w:val="lrTb"/>
            <w:noWrap w:val="false"/>
          </w:tcPr>
          <w:p>
            <w:pPr>
              <w:pStyle w:val="829"/>
              <w:jc w:val="center"/>
              <w:widowControl/>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r>
            <w:r/>
          </w:p>
        </w:tc>
        <w:tc>
          <w:tcPr>
            <w:tcW w:w="870" w:type="dxa"/>
            <w:vAlign w:val="center"/>
            <w:vMerge w:val="continue"/>
            <w:textDirection w:val="lrTb"/>
            <w:noWrap w:val="false"/>
          </w:tcPr>
          <w:p>
            <w:pPr>
              <w:pStyle w:val="829"/>
              <w:jc w:val="center"/>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r>
            <w:r/>
          </w:p>
        </w:tc>
        <w:tc>
          <w:tcPr>
            <w:tcW w:w="495" w:type="dxa"/>
            <w:vAlign w:val="center"/>
            <w:textDirection w:val="lrTb"/>
            <w:noWrap w:val="false"/>
          </w:tcPr>
          <w:p>
            <w:pPr>
              <w:pStyle w:val="829"/>
              <w:jc w:val="center"/>
              <w:widowControl/>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2</w:t>
            </w:r>
            <w:r>
              <w:rPr>
                <w:rFonts w:hint="eastAsia" w:ascii="宋体" w:hAnsi="宋体" w:eastAsia="宋体" w:cs="宋体"/>
                <w:b w:val="0"/>
                <w:bCs w:val="0"/>
                <w:sz w:val="21"/>
                <w:szCs w:val="21"/>
                <w:lang w:val="en-US" w:eastAsia="zh-CN"/>
              </w:rPr>
            </w:r>
            <w:r/>
          </w:p>
        </w:tc>
        <w:tc>
          <w:tcPr>
            <w:tcW w:w="3075" w:type="dxa"/>
            <w:vAlign w:val="center"/>
            <w:textDirection w:val="lrTb"/>
            <w:noWrap w:val="false"/>
          </w:tcPr>
          <w:p>
            <w:pPr>
              <w:pStyle w:val="829"/>
              <w:jc w:val="center"/>
              <w:widowControl/>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eastAsia="zh-CN"/>
              </w:rPr>
              <w:t xml:space="preserve">作业时统一着装，保证每天每条道路有</w:t>
            </w:r>
            <w:r>
              <w:rPr>
                <w:rFonts w:hint="eastAsia" w:ascii="宋体" w:hAnsi="宋体" w:eastAsia="宋体" w:cs="宋体"/>
                <w:b w:val="0"/>
                <w:bCs w:val="0"/>
                <w:sz w:val="21"/>
                <w:szCs w:val="21"/>
                <w:lang w:val="en-US" w:eastAsia="zh-CN"/>
              </w:rPr>
              <w:t xml:space="preserve">1人负责</w:t>
            </w:r>
            <w:r>
              <w:rPr>
                <w:rFonts w:hint="eastAsia" w:ascii="宋体" w:hAnsi="宋体" w:eastAsia="宋体" w:cs="宋体"/>
                <w:b w:val="0"/>
                <w:bCs w:val="0"/>
                <w:sz w:val="21"/>
                <w:szCs w:val="21"/>
                <w:lang w:val="en-US" w:eastAsia="zh-CN"/>
              </w:rPr>
            </w:r>
            <w:r/>
          </w:p>
        </w:tc>
        <w:tc>
          <w:tcPr>
            <w:tcW w:w="660" w:type="dxa"/>
            <w:vAlign w:val="center"/>
            <w:textDirection w:val="lrTb"/>
            <w:noWrap w:val="false"/>
          </w:tcPr>
          <w:p>
            <w:pPr>
              <w:pStyle w:val="829"/>
              <w:jc w:val="center"/>
              <w:widowControl/>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10</w:t>
            </w:r>
            <w:r>
              <w:rPr>
                <w:rFonts w:hint="eastAsia" w:ascii="宋体" w:hAnsi="宋体" w:eastAsia="宋体" w:cs="宋体"/>
                <w:b w:val="0"/>
                <w:bCs w:val="0"/>
                <w:sz w:val="21"/>
                <w:szCs w:val="21"/>
                <w:lang w:val="en-US" w:eastAsia="zh-CN"/>
              </w:rPr>
            </w:r>
            <w:r/>
          </w:p>
        </w:tc>
        <w:tc>
          <w:tcPr>
            <w:tcW w:w="3075" w:type="dxa"/>
            <w:vAlign w:val="center"/>
            <w:textDirection w:val="lrTb"/>
            <w:noWrap w:val="false"/>
          </w:tcPr>
          <w:p>
            <w:pPr>
              <w:pStyle w:val="829"/>
              <w:jc w:val="center"/>
              <w:widowControl/>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lang w:eastAsia="zh-CN"/>
              </w:rPr>
              <w:t xml:space="preserve">达不到要求每次扣</w:t>
            </w:r>
            <w:r>
              <w:rPr>
                <w:rFonts w:hint="eastAsia" w:ascii="宋体" w:hAnsi="宋体" w:eastAsia="宋体" w:cs="宋体"/>
                <w:b w:val="0"/>
                <w:bCs w:val="0"/>
                <w:sz w:val="21"/>
                <w:szCs w:val="21"/>
                <w:lang w:val="en-US" w:eastAsia="zh-CN"/>
              </w:rPr>
              <w:t xml:space="preserve">1 分</w:t>
            </w:r>
            <w:r>
              <w:rPr>
                <w:rFonts w:hint="eastAsia" w:ascii="宋体" w:hAnsi="宋体" w:eastAsia="宋体" w:cs="宋体"/>
                <w:b w:val="0"/>
                <w:bCs w:val="0"/>
                <w:sz w:val="21"/>
                <w:szCs w:val="21"/>
                <w:lang w:eastAsia="zh-CN"/>
              </w:rPr>
            </w:r>
            <w:r/>
          </w:p>
        </w:tc>
      </w:tr>
      <w:tr>
        <w:trPr>
          <w:trHeight w:val="525"/>
        </w:trPr>
        <w:tc>
          <w:tcPr>
            <w:tcW w:w="360" w:type="dxa"/>
            <w:vAlign w:val="center"/>
            <w:vMerge w:val="continue"/>
            <w:textDirection w:val="lrTb"/>
            <w:noWrap w:val="false"/>
          </w:tcPr>
          <w:p>
            <w:pPr>
              <w:pStyle w:val="829"/>
              <w:jc w:val="center"/>
              <w:widowControl/>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r>
            <w:r/>
          </w:p>
        </w:tc>
        <w:tc>
          <w:tcPr>
            <w:tcW w:w="870" w:type="dxa"/>
            <w:vAlign w:val="center"/>
            <w:vMerge w:val="continue"/>
            <w:textDirection w:val="lrTb"/>
            <w:noWrap w:val="false"/>
          </w:tcPr>
          <w:p>
            <w:pPr>
              <w:pStyle w:val="829"/>
              <w:jc w:val="center"/>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r>
            <w:r/>
          </w:p>
        </w:tc>
        <w:tc>
          <w:tcPr>
            <w:tcW w:w="495" w:type="dxa"/>
            <w:vAlign w:val="center"/>
            <w:textDirection w:val="lrTb"/>
            <w:noWrap w:val="false"/>
          </w:tcPr>
          <w:p>
            <w:pPr>
              <w:pStyle w:val="829"/>
              <w:jc w:val="center"/>
              <w:widowControl/>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3</w:t>
            </w:r>
            <w:r>
              <w:rPr>
                <w:rFonts w:hint="eastAsia" w:ascii="宋体" w:hAnsi="宋体" w:eastAsia="宋体" w:cs="宋体"/>
                <w:b w:val="0"/>
                <w:bCs w:val="0"/>
                <w:sz w:val="21"/>
                <w:szCs w:val="21"/>
                <w:lang w:val="en-US" w:eastAsia="zh-CN"/>
              </w:rPr>
            </w:r>
            <w:r/>
          </w:p>
        </w:tc>
        <w:tc>
          <w:tcPr>
            <w:tcW w:w="3075" w:type="dxa"/>
            <w:vAlign w:val="center"/>
            <w:textDirection w:val="lrTb"/>
            <w:noWrap w:val="false"/>
          </w:tcPr>
          <w:p>
            <w:pPr>
              <w:pStyle w:val="829"/>
              <w:jc w:val="center"/>
              <w:widowControl/>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lang w:eastAsia="zh-CN"/>
              </w:rPr>
              <w:t xml:space="preserve">做好突发情况的安全工作，及时处理倒伏树木，确保道路畅通</w:t>
            </w:r>
            <w:r>
              <w:rPr>
                <w:rFonts w:hint="eastAsia" w:ascii="宋体" w:hAnsi="宋体" w:eastAsia="宋体" w:cs="宋体"/>
                <w:b w:val="0"/>
                <w:bCs w:val="0"/>
                <w:sz w:val="21"/>
                <w:szCs w:val="21"/>
                <w:lang w:eastAsia="zh-CN"/>
              </w:rPr>
            </w:r>
            <w:r/>
          </w:p>
        </w:tc>
        <w:tc>
          <w:tcPr>
            <w:tcW w:w="660" w:type="dxa"/>
            <w:vAlign w:val="center"/>
            <w:textDirection w:val="lrTb"/>
            <w:noWrap w:val="false"/>
          </w:tcPr>
          <w:p>
            <w:pPr>
              <w:pStyle w:val="829"/>
              <w:jc w:val="center"/>
              <w:widowControl/>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10</w:t>
            </w:r>
            <w:r>
              <w:rPr>
                <w:rFonts w:hint="eastAsia" w:ascii="宋体" w:hAnsi="宋体" w:eastAsia="宋体" w:cs="宋体"/>
                <w:b w:val="0"/>
                <w:bCs w:val="0"/>
                <w:sz w:val="21"/>
                <w:szCs w:val="21"/>
                <w:lang w:val="en-US" w:eastAsia="zh-CN"/>
              </w:rPr>
            </w:r>
            <w:r/>
          </w:p>
        </w:tc>
        <w:tc>
          <w:tcPr>
            <w:tcW w:w="3075" w:type="dxa"/>
            <w:vAlign w:val="center"/>
            <w:textDirection w:val="lrTb"/>
            <w:noWrap w:val="false"/>
          </w:tcPr>
          <w:p>
            <w:pPr>
              <w:pStyle w:val="829"/>
              <w:jc w:val="center"/>
              <w:widowControl/>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eastAsia="zh-CN"/>
              </w:rPr>
              <w:t xml:space="preserve">不及时处理的每处每次扣</w:t>
            </w:r>
            <w:r>
              <w:rPr>
                <w:rFonts w:hint="eastAsia" w:ascii="宋体" w:hAnsi="宋体" w:eastAsia="宋体" w:cs="宋体"/>
                <w:b w:val="0"/>
                <w:bCs w:val="0"/>
                <w:sz w:val="21"/>
                <w:szCs w:val="21"/>
                <w:lang w:val="en-US" w:eastAsia="zh-CN"/>
              </w:rPr>
              <w:t xml:space="preserve">1 分</w:t>
            </w:r>
            <w:r>
              <w:rPr>
                <w:rFonts w:hint="eastAsia" w:ascii="宋体" w:hAnsi="宋体" w:eastAsia="宋体" w:cs="宋体"/>
                <w:b w:val="0"/>
                <w:bCs w:val="0"/>
                <w:sz w:val="21"/>
                <w:szCs w:val="21"/>
                <w:lang w:val="en-US" w:eastAsia="zh-CN"/>
              </w:rPr>
            </w:r>
            <w:r/>
          </w:p>
        </w:tc>
      </w:tr>
      <w:tr>
        <w:trPr>
          <w:trHeight w:val="525"/>
        </w:trPr>
        <w:tc>
          <w:tcPr>
            <w:tcW w:w="360" w:type="dxa"/>
            <w:vAlign w:val="center"/>
            <w:vMerge w:val="continue"/>
            <w:textDirection w:val="lrTb"/>
            <w:noWrap w:val="false"/>
          </w:tcPr>
          <w:p>
            <w:pPr>
              <w:pStyle w:val="829"/>
              <w:jc w:val="center"/>
              <w:widowControl/>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r>
            <w:r/>
          </w:p>
        </w:tc>
        <w:tc>
          <w:tcPr>
            <w:tcW w:w="870" w:type="dxa"/>
            <w:vAlign w:val="center"/>
            <w:vMerge w:val="continue"/>
            <w:textDirection w:val="lrTb"/>
            <w:noWrap w:val="false"/>
          </w:tcPr>
          <w:p>
            <w:pPr>
              <w:pStyle w:val="829"/>
              <w:jc w:val="center"/>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r>
            <w:r/>
          </w:p>
        </w:tc>
        <w:tc>
          <w:tcPr>
            <w:tcW w:w="495" w:type="dxa"/>
            <w:vAlign w:val="center"/>
            <w:textDirection w:val="lrTb"/>
            <w:noWrap w:val="false"/>
          </w:tcPr>
          <w:p>
            <w:pPr>
              <w:pStyle w:val="829"/>
              <w:jc w:val="center"/>
              <w:widowControl/>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4</w:t>
            </w:r>
            <w:r>
              <w:rPr>
                <w:rFonts w:hint="eastAsia" w:ascii="宋体" w:hAnsi="宋体" w:eastAsia="宋体" w:cs="宋体"/>
                <w:b w:val="0"/>
                <w:bCs w:val="0"/>
                <w:sz w:val="21"/>
                <w:szCs w:val="21"/>
                <w:lang w:val="en-US" w:eastAsia="zh-CN"/>
              </w:rPr>
            </w:r>
            <w:r/>
          </w:p>
        </w:tc>
        <w:tc>
          <w:tcPr>
            <w:tcW w:w="3075" w:type="dxa"/>
            <w:vAlign w:val="center"/>
            <w:textDirection w:val="lrTb"/>
            <w:noWrap w:val="false"/>
          </w:tcPr>
          <w:p>
            <w:pPr>
              <w:pStyle w:val="829"/>
              <w:jc w:val="center"/>
              <w:widowControl/>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lang w:eastAsia="zh-CN"/>
              </w:rPr>
              <w:t xml:space="preserve">加强安全管理，确保无事故</w:t>
            </w:r>
            <w:r>
              <w:rPr>
                <w:rFonts w:hint="eastAsia" w:ascii="宋体" w:hAnsi="宋体" w:eastAsia="宋体" w:cs="宋体"/>
                <w:b w:val="0"/>
                <w:bCs w:val="0"/>
                <w:sz w:val="21"/>
                <w:szCs w:val="21"/>
                <w:lang w:eastAsia="zh-CN"/>
              </w:rPr>
            </w:r>
            <w:r/>
          </w:p>
        </w:tc>
        <w:tc>
          <w:tcPr>
            <w:tcW w:w="660" w:type="dxa"/>
            <w:vAlign w:val="center"/>
            <w:textDirection w:val="lrTb"/>
            <w:noWrap w:val="false"/>
          </w:tcPr>
          <w:p>
            <w:pPr>
              <w:pStyle w:val="829"/>
              <w:jc w:val="center"/>
              <w:widowControl/>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40</w:t>
            </w:r>
            <w:r>
              <w:rPr>
                <w:rFonts w:hint="eastAsia" w:ascii="宋体" w:hAnsi="宋体" w:eastAsia="宋体" w:cs="宋体"/>
                <w:b w:val="0"/>
                <w:bCs w:val="0"/>
                <w:sz w:val="21"/>
                <w:szCs w:val="21"/>
                <w:lang w:val="en-US" w:eastAsia="zh-CN"/>
              </w:rPr>
            </w:r>
            <w:r/>
          </w:p>
        </w:tc>
        <w:tc>
          <w:tcPr>
            <w:tcW w:w="3075" w:type="dxa"/>
            <w:vAlign w:val="center"/>
            <w:textDirection w:val="lrTb"/>
            <w:noWrap w:val="false"/>
          </w:tcPr>
          <w:p>
            <w:pPr>
              <w:pStyle w:val="829"/>
              <w:jc w:val="center"/>
              <w:widowControl/>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lang w:eastAsia="zh-CN"/>
              </w:rPr>
              <w:t xml:space="preserve">发生安全等级事故的，本项不得分</w:t>
            </w:r>
            <w:r>
              <w:rPr>
                <w:rFonts w:hint="eastAsia" w:ascii="宋体" w:hAnsi="宋体" w:eastAsia="宋体" w:cs="宋体"/>
                <w:b w:val="0"/>
                <w:bCs w:val="0"/>
                <w:sz w:val="21"/>
                <w:szCs w:val="21"/>
                <w:lang w:eastAsia="zh-CN"/>
              </w:rPr>
            </w:r>
            <w:r/>
          </w:p>
        </w:tc>
      </w:tr>
      <w:tr>
        <w:trPr>
          <w:trHeight w:val="648"/>
        </w:trPr>
        <w:tc>
          <w:tcPr>
            <w:tcW w:w="360" w:type="dxa"/>
            <w:vAlign w:val="center"/>
            <w:textDirection w:val="lrTb"/>
            <w:noWrap w:val="false"/>
          </w:tcPr>
          <w:p>
            <w:pPr>
              <w:pStyle w:val="829"/>
              <w:jc w:val="center"/>
              <w:widowControl/>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2</w:t>
            </w:r>
            <w:r>
              <w:rPr>
                <w:rFonts w:hint="eastAsia" w:ascii="宋体" w:hAnsi="宋体" w:eastAsia="宋体" w:cs="宋体"/>
                <w:b w:val="0"/>
                <w:bCs w:val="0"/>
                <w:sz w:val="21"/>
                <w:szCs w:val="21"/>
                <w:lang w:val="en-US" w:eastAsia="zh-CN"/>
              </w:rPr>
            </w:r>
            <w:r/>
          </w:p>
        </w:tc>
        <w:tc>
          <w:tcPr>
            <w:tcW w:w="870" w:type="dxa"/>
            <w:vAlign w:val="center"/>
            <w:textDirection w:val="lrTb"/>
            <w:noWrap w:val="false"/>
          </w:tcPr>
          <w:p>
            <w:pPr>
              <w:pStyle w:val="829"/>
              <w:jc w:val="center"/>
              <w:widowControl/>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lang w:eastAsia="zh-CN"/>
              </w:rPr>
              <w:t xml:space="preserve">基础台账</w:t>
            </w:r>
            <w:r>
              <w:rPr>
                <w:rFonts w:hint="eastAsia" w:ascii="宋体" w:hAnsi="宋体" w:eastAsia="宋体" w:cs="宋体"/>
                <w:b w:val="0"/>
                <w:bCs w:val="0"/>
                <w:sz w:val="21"/>
                <w:szCs w:val="21"/>
                <w:lang w:eastAsia="zh-CN"/>
              </w:rPr>
            </w:r>
            <w:r/>
          </w:p>
          <w:p>
            <w:pPr>
              <w:pStyle w:val="829"/>
              <w:jc w:val="center"/>
              <w:widowControl/>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rPr>
              <w:t xml:space="preserve">（</w:t>
            </w:r>
            <w:r>
              <w:rPr>
                <w:rFonts w:hint="eastAsia" w:ascii="宋体" w:hAnsi="宋体" w:eastAsia="宋体" w:cs="宋体"/>
                <w:b w:val="0"/>
                <w:bCs w:val="0"/>
                <w:sz w:val="21"/>
                <w:szCs w:val="21"/>
                <w:lang w:val="en-US" w:eastAsia="zh-CN"/>
              </w:rPr>
              <w:t xml:space="preserve">5</w:t>
            </w:r>
            <w:r>
              <w:rPr>
                <w:rFonts w:hint="eastAsia" w:ascii="宋体" w:hAnsi="宋体" w:eastAsia="宋体" w:cs="宋体"/>
                <w:b w:val="0"/>
                <w:bCs w:val="0"/>
                <w:sz w:val="21"/>
                <w:szCs w:val="21"/>
              </w:rPr>
              <w:t xml:space="preserve">分）</w:t>
            </w:r>
            <w:r>
              <w:rPr>
                <w:rFonts w:hint="eastAsia" w:ascii="宋体" w:hAnsi="宋体" w:eastAsia="宋体" w:cs="宋体"/>
                <w:b w:val="0"/>
                <w:bCs w:val="0"/>
                <w:sz w:val="21"/>
                <w:szCs w:val="21"/>
                <w:lang w:eastAsia="zh-CN"/>
              </w:rPr>
            </w:r>
            <w:r/>
          </w:p>
        </w:tc>
        <w:tc>
          <w:tcPr>
            <w:tcW w:w="495" w:type="dxa"/>
            <w:vAlign w:val="center"/>
            <w:textDirection w:val="lrTb"/>
            <w:noWrap w:val="false"/>
          </w:tcPr>
          <w:p>
            <w:pPr>
              <w:pStyle w:val="829"/>
              <w:jc w:val="center"/>
              <w:widowControl/>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5</w:t>
            </w:r>
            <w:r>
              <w:rPr>
                <w:rFonts w:hint="eastAsia" w:ascii="宋体" w:hAnsi="宋体" w:eastAsia="宋体" w:cs="宋体"/>
                <w:b w:val="0"/>
                <w:bCs w:val="0"/>
                <w:sz w:val="21"/>
                <w:szCs w:val="21"/>
                <w:lang w:val="en-US" w:eastAsia="zh-CN"/>
              </w:rPr>
            </w:r>
            <w:r/>
          </w:p>
        </w:tc>
        <w:tc>
          <w:tcPr>
            <w:tcW w:w="3075" w:type="dxa"/>
            <w:vAlign w:val="center"/>
            <w:textDirection w:val="lrTb"/>
            <w:noWrap w:val="false"/>
          </w:tcPr>
          <w:p>
            <w:pPr>
              <w:pStyle w:val="829"/>
              <w:jc w:val="center"/>
              <w:widowControl/>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lang w:eastAsia="zh-CN"/>
              </w:rPr>
              <w:t xml:space="preserve">养护台账、照片资料、工作计划齐全准确，并于每月月底上报</w:t>
            </w:r>
            <w:r>
              <w:rPr>
                <w:rFonts w:hint="eastAsia" w:ascii="宋体" w:hAnsi="宋体" w:eastAsia="宋体" w:cs="宋体"/>
                <w:b w:val="0"/>
                <w:bCs w:val="0"/>
                <w:sz w:val="21"/>
                <w:szCs w:val="21"/>
                <w:lang w:eastAsia="zh-CN"/>
              </w:rPr>
            </w:r>
            <w:r/>
          </w:p>
        </w:tc>
        <w:tc>
          <w:tcPr>
            <w:tcW w:w="660" w:type="dxa"/>
            <w:vAlign w:val="center"/>
            <w:textDirection w:val="lrTb"/>
            <w:noWrap w:val="false"/>
          </w:tcPr>
          <w:p>
            <w:pPr>
              <w:pStyle w:val="829"/>
              <w:jc w:val="center"/>
              <w:widowControl/>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5</w:t>
            </w:r>
            <w:r>
              <w:rPr>
                <w:rFonts w:hint="eastAsia" w:ascii="宋体" w:hAnsi="宋体" w:eastAsia="宋体" w:cs="宋体"/>
                <w:b w:val="0"/>
                <w:bCs w:val="0"/>
                <w:sz w:val="21"/>
                <w:szCs w:val="21"/>
                <w:lang w:val="en-US" w:eastAsia="zh-CN"/>
              </w:rPr>
            </w:r>
            <w:r/>
          </w:p>
        </w:tc>
        <w:tc>
          <w:tcPr>
            <w:tcW w:w="3075" w:type="dxa"/>
            <w:vAlign w:val="center"/>
            <w:textDirection w:val="lrTb"/>
            <w:noWrap w:val="false"/>
          </w:tcPr>
          <w:p>
            <w:pPr>
              <w:pStyle w:val="829"/>
              <w:jc w:val="center"/>
              <w:widowControl/>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lang w:eastAsia="zh-CN"/>
              </w:rPr>
              <w:t xml:space="preserve">达不到要求每次扣</w:t>
            </w:r>
            <w:r>
              <w:rPr>
                <w:rFonts w:hint="eastAsia" w:ascii="宋体" w:hAnsi="宋体" w:eastAsia="宋体" w:cs="宋体"/>
                <w:b w:val="0"/>
                <w:bCs w:val="0"/>
                <w:sz w:val="21"/>
                <w:szCs w:val="21"/>
                <w:lang w:val="en-US" w:eastAsia="zh-CN"/>
              </w:rPr>
              <w:t xml:space="preserve">1 分</w:t>
            </w:r>
            <w:r>
              <w:rPr>
                <w:rFonts w:hint="eastAsia" w:ascii="宋体" w:hAnsi="宋体" w:eastAsia="宋体" w:cs="宋体"/>
                <w:b w:val="0"/>
                <w:bCs w:val="0"/>
                <w:sz w:val="21"/>
                <w:szCs w:val="21"/>
                <w:lang w:eastAsia="zh-CN"/>
              </w:rPr>
            </w:r>
            <w:r/>
          </w:p>
        </w:tc>
      </w:tr>
      <w:tr>
        <w:trPr>
          <w:trHeight w:val="614"/>
        </w:trPr>
        <w:tc>
          <w:tcPr>
            <w:tcW w:w="360" w:type="dxa"/>
            <w:vAlign w:val="center"/>
            <w:vMerge w:val="restart"/>
            <w:textDirection w:val="lrTb"/>
            <w:noWrap w:val="false"/>
          </w:tcPr>
          <w:p>
            <w:pPr>
              <w:pStyle w:val="829"/>
              <w:jc w:val="center"/>
              <w:widowControl/>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3</w:t>
            </w:r>
            <w:r>
              <w:rPr>
                <w:rFonts w:hint="eastAsia" w:ascii="宋体" w:hAnsi="宋体" w:eastAsia="宋体" w:cs="宋体"/>
                <w:b w:val="0"/>
                <w:bCs w:val="0"/>
                <w:sz w:val="21"/>
                <w:szCs w:val="21"/>
                <w:lang w:val="en-US" w:eastAsia="zh-CN"/>
              </w:rPr>
            </w:r>
            <w:r/>
          </w:p>
        </w:tc>
        <w:tc>
          <w:tcPr>
            <w:tcW w:w="870" w:type="dxa"/>
            <w:vAlign w:val="center"/>
            <w:vMerge w:val="restart"/>
            <w:textDirection w:val="lrTb"/>
            <w:noWrap w:val="false"/>
          </w:tcPr>
          <w:p>
            <w:pPr>
              <w:pStyle w:val="829"/>
              <w:jc w:val="center"/>
              <w:widowControl/>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lang w:eastAsia="zh-CN"/>
              </w:rPr>
              <w:t xml:space="preserve">完成交办事项</w:t>
            </w:r>
            <w:r>
              <w:rPr>
                <w:rFonts w:hint="eastAsia" w:ascii="宋体" w:hAnsi="宋体" w:eastAsia="宋体" w:cs="宋体"/>
                <w:b w:val="0"/>
                <w:bCs w:val="0"/>
                <w:sz w:val="21"/>
                <w:szCs w:val="21"/>
                <w:lang w:eastAsia="zh-CN"/>
              </w:rPr>
            </w:r>
            <w:r/>
          </w:p>
          <w:p>
            <w:pPr>
              <w:pStyle w:val="829"/>
              <w:jc w:val="center"/>
              <w:widowControl/>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rPr>
              <w:t xml:space="preserve">（</w:t>
            </w:r>
            <w:r>
              <w:rPr>
                <w:rFonts w:hint="eastAsia" w:ascii="宋体" w:hAnsi="宋体" w:eastAsia="宋体" w:cs="宋体"/>
                <w:b w:val="0"/>
                <w:bCs w:val="0"/>
                <w:sz w:val="21"/>
                <w:szCs w:val="21"/>
                <w:lang w:val="en-US" w:eastAsia="zh-CN"/>
              </w:rPr>
              <w:t xml:space="preserve">30</w:t>
            </w:r>
            <w:r>
              <w:rPr>
                <w:rFonts w:hint="eastAsia" w:ascii="宋体" w:hAnsi="宋体" w:eastAsia="宋体" w:cs="宋体"/>
                <w:b w:val="0"/>
                <w:bCs w:val="0"/>
                <w:sz w:val="21"/>
                <w:szCs w:val="21"/>
              </w:rPr>
              <w:t xml:space="preserve">分）</w:t>
            </w:r>
            <w:r>
              <w:rPr>
                <w:rFonts w:hint="eastAsia" w:ascii="宋体" w:hAnsi="宋体" w:eastAsia="宋体" w:cs="宋体"/>
                <w:b w:val="0"/>
                <w:bCs w:val="0"/>
                <w:sz w:val="21"/>
                <w:szCs w:val="21"/>
                <w:lang w:eastAsia="zh-CN"/>
              </w:rPr>
            </w:r>
            <w:r/>
          </w:p>
        </w:tc>
        <w:tc>
          <w:tcPr>
            <w:tcW w:w="495" w:type="dxa"/>
            <w:vAlign w:val="center"/>
            <w:textDirection w:val="lrTb"/>
            <w:noWrap w:val="false"/>
          </w:tcPr>
          <w:p>
            <w:pPr>
              <w:pStyle w:val="829"/>
              <w:jc w:val="center"/>
              <w:widowControl/>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6</w:t>
            </w:r>
            <w:r>
              <w:rPr>
                <w:rFonts w:hint="eastAsia" w:ascii="宋体" w:hAnsi="宋体" w:eastAsia="宋体" w:cs="宋体"/>
                <w:b w:val="0"/>
                <w:bCs w:val="0"/>
                <w:sz w:val="21"/>
                <w:szCs w:val="21"/>
                <w:lang w:val="en-US" w:eastAsia="zh-CN"/>
              </w:rPr>
            </w:r>
            <w:r/>
          </w:p>
        </w:tc>
        <w:tc>
          <w:tcPr>
            <w:tcW w:w="3075" w:type="dxa"/>
            <w:vAlign w:val="center"/>
            <w:textDirection w:val="lrTb"/>
            <w:noWrap w:val="false"/>
          </w:tcPr>
          <w:p>
            <w:pPr>
              <w:pStyle w:val="829"/>
              <w:jc w:val="center"/>
              <w:widowControl/>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lang w:eastAsia="zh-CN"/>
              </w:rPr>
              <w:t xml:space="preserve">在规定时限内落实整改通知</w:t>
            </w:r>
            <w:r>
              <w:rPr>
                <w:rFonts w:hint="eastAsia" w:ascii="宋体" w:hAnsi="宋体" w:eastAsia="宋体" w:cs="宋体"/>
                <w:b w:val="0"/>
                <w:bCs w:val="0"/>
                <w:sz w:val="21"/>
                <w:szCs w:val="21"/>
                <w:lang w:eastAsia="zh-CN"/>
              </w:rPr>
            </w:r>
            <w:r/>
          </w:p>
        </w:tc>
        <w:tc>
          <w:tcPr>
            <w:tcW w:w="660" w:type="dxa"/>
            <w:vAlign w:val="center"/>
            <w:textDirection w:val="lrTb"/>
            <w:noWrap w:val="false"/>
          </w:tcPr>
          <w:p>
            <w:pPr>
              <w:pStyle w:val="829"/>
              <w:jc w:val="center"/>
              <w:widowControl/>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10</w:t>
            </w:r>
            <w:r>
              <w:rPr>
                <w:rFonts w:hint="eastAsia" w:ascii="宋体" w:hAnsi="宋体" w:eastAsia="宋体" w:cs="宋体"/>
                <w:b w:val="0"/>
                <w:bCs w:val="0"/>
                <w:sz w:val="21"/>
                <w:szCs w:val="21"/>
                <w:lang w:val="en-US" w:eastAsia="zh-CN"/>
              </w:rPr>
            </w:r>
            <w:r/>
          </w:p>
        </w:tc>
        <w:tc>
          <w:tcPr>
            <w:tcW w:w="3075" w:type="dxa"/>
            <w:vAlign w:val="center"/>
            <w:textDirection w:val="lrTb"/>
            <w:noWrap w:val="false"/>
          </w:tcPr>
          <w:p>
            <w:pPr>
              <w:pStyle w:val="829"/>
              <w:jc w:val="center"/>
              <w:widowControl/>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lang w:eastAsia="zh-CN"/>
              </w:rPr>
              <w:t xml:space="preserve">对于各类整改在规定期限内不落实或落实不到位的每次扣</w:t>
            </w:r>
            <w:r>
              <w:rPr>
                <w:rFonts w:hint="eastAsia" w:ascii="宋体" w:hAnsi="宋体" w:eastAsia="宋体" w:cs="宋体"/>
                <w:b w:val="0"/>
                <w:bCs w:val="0"/>
                <w:sz w:val="21"/>
                <w:szCs w:val="21"/>
                <w:lang w:val="en-US" w:eastAsia="zh-CN"/>
              </w:rPr>
              <w:t xml:space="preserve">2 分</w:t>
            </w:r>
            <w:r>
              <w:rPr>
                <w:rFonts w:hint="eastAsia" w:ascii="宋体" w:hAnsi="宋体" w:eastAsia="宋体" w:cs="宋体"/>
                <w:b w:val="0"/>
                <w:bCs w:val="0"/>
                <w:sz w:val="21"/>
                <w:szCs w:val="21"/>
                <w:lang w:eastAsia="zh-CN"/>
              </w:rPr>
            </w:r>
            <w:r/>
          </w:p>
        </w:tc>
      </w:tr>
      <w:tr>
        <w:trPr>
          <w:trHeight w:val="691"/>
        </w:trPr>
        <w:tc>
          <w:tcPr>
            <w:tcW w:w="360" w:type="dxa"/>
            <w:vAlign w:val="center"/>
            <w:vMerge w:val="continue"/>
            <w:textDirection w:val="lrTb"/>
            <w:noWrap w:val="false"/>
          </w:tcPr>
          <w:p>
            <w:pPr>
              <w:pStyle w:val="829"/>
              <w:jc w:val="center"/>
              <w:widowControl/>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r>
            <w:r/>
          </w:p>
        </w:tc>
        <w:tc>
          <w:tcPr>
            <w:tcW w:w="870" w:type="dxa"/>
            <w:vAlign w:val="center"/>
            <w:vMerge w:val="continue"/>
            <w:textDirection w:val="lrTb"/>
            <w:noWrap w:val="false"/>
          </w:tcPr>
          <w:p>
            <w:pPr>
              <w:pStyle w:val="829"/>
              <w:jc w:val="center"/>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r>
            <w:r/>
          </w:p>
        </w:tc>
        <w:tc>
          <w:tcPr>
            <w:tcW w:w="495" w:type="dxa"/>
            <w:vAlign w:val="center"/>
            <w:textDirection w:val="lrTb"/>
            <w:noWrap w:val="false"/>
          </w:tcPr>
          <w:p>
            <w:pPr>
              <w:pStyle w:val="829"/>
              <w:jc w:val="center"/>
              <w:widowControl/>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7</w:t>
            </w:r>
            <w:r>
              <w:rPr>
                <w:rFonts w:hint="eastAsia" w:ascii="宋体" w:hAnsi="宋体" w:eastAsia="宋体" w:cs="宋体"/>
                <w:b w:val="0"/>
                <w:bCs w:val="0"/>
                <w:sz w:val="21"/>
                <w:szCs w:val="21"/>
                <w:lang w:val="en-US" w:eastAsia="zh-CN"/>
              </w:rPr>
            </w:r>
            <w:r/>
          </w:p>
        </w:tc>
        <w:tc>
          <w:tcPr>
            <w:tcW w:w="3075" w:type="dxa"/>
            <w:vAlign w:val="center"/>
            <w:textDirection w:val="lrTb"/>
            <w:noWrap w:val="false"/>
          </w:tcPr>
          <w:p>
            <w:pPr>
              <w:pStyle w:val="829"/>
              <w:jc w:val="center"/>
              <w:widowControl/>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eastAsia="zh-CN"/>
              </w:rPr>
              <w:t xml:space="preserve">节假日及创建等重大活动期间，应积极做好各项工作，并完成各项交办任务</w:t>
            </w:r>
            <w:r>
              <w:rPr>
                <w:rFonts w:hint="eastAsia" w:ascii="宋体" w:hAnsi="宋体" w:eastAsia="宋体" w:cs="宋体"/>
                <w:b w:val="0"/>
                <w:bCs w:val="0"/>
                <w:sz w:val="21"/>
                <w:szCs w:val="21"/>
                <w:lang w:val="en-US" w:eastAsia="zh-CN"/>
              </w:rPr>
            </w:r>
            <w:r/>
          </w:p>
        </w:tc>
        <w:tc>
          <w:tcPr>
            <w:tcW w:w="660" w:type="dxa"/>
            <w:vAlign w:val="center"/>
            <w:textDirection w:val="lrTb"/>
            <w:noWrap w:val="false"/>
          </w:tcPr>
          <w:p>
            <w:pPr>
              <w:pStyle w:val="829"/>
              <w:jc w:val="center"/>
              <w:widowControl/>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20</w:t>
            </w:r>
            <w:r>
              <w:rPr>
                <w:rFonts w:hint="eastAsia" w:ascii="宋体" w:hAnsi="宋体" w:eastAsia="宋体" w:cs="宋体"/>
                <w:b w:val="0"/>
                <w:bCs w:val="0"/>
                <w:sz w:val="21"/>
                <w:szCs w:val="21"/>
                <w:lang w:val="en-US" w:eastAsia="zh-CN"/>
              </w:rPr>
            </w:r>
            <w:r/>
          </w:p>
        </w:tc>
        <w:tc>
          <w:tcPr>
            <w:tcW w:w="3075" w:type="dxa"/>
            <w:vAlign w:val="center"/>
            <w:textDirection w:val="lrTb"/>
            <w:noWrap w:val="false"/>
          </w:tcPr>
          <w:p>
            <w:pPr>
              <w:pStyle w:val="829"/>
              <w:jc w:val="center"/>
              <w:widowControl/>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eastAsia="zh-CN"/>
              </w:rPr>
              <w:t xml:space="preserve">因养护不到位或不及时完成各项交办任务造成不良影响的每次扣</w:t>
            </w:r>
            <w:r>
              <w:rPr>
                <w:rFonts w:hint="eastAsia" w:ascii="宋体" w:hAnsi="宋体" w:eastAsia="宋体" w:cs="宋体"/>
                <w:b w:val="0"/>
                <w:bCs w:val="0"/>
                <w:sz w:val="21"/>
                <w:szCs w:val="21"/>
                <w:lang w:val="en-US" w:eastAsia="zh-CN"/>
              </w:rPr>
              <w:t xml:space="preserve">50分。</w:t>
            </w:r>
            <w:r>
              <w:rPr>
                <w:rFonts w:hint="eastAsia" w:ascii="宋体" w:hAnsi="宋体" w:eastAsia="宋体" w:cs="宋体"/>
                <w:b w:val="0"/>
                <w:bCs w:val="0"/>
                <w:sz w:val="21"/>
                <w:szCs w:val="21"/>
                <w:lang w:val="en-US" w:eastAsia="zh-CN"/>
              </w:rPr>
            </w:r>
            <w:r/>
          </w:p>
        </w:tc>
      </w:tr>
    </w:tbl>
    <w:p>
      <w:pPr>
        <w:pStyle w:val="829"/>
        <w:ind w:firstLine="422"/>
        <w:spacing w:line="360" w:lineRule="auto"/>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六、对响应单位的其他要求：</w:t>
      </w:r>
      <w:r>
        <w:rPr>
          <w:rFonts w:hint="eastAsia" w:ascii="宋体" w:hAnsi="宋体" w:cs="宋体"/>
          <w:b/>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bookmarkEnd w:id="22"/>
      <w:r>
        <w:rPr>
          <w:rFonts w:hint="eastAsia" w:ascii="宋体" w:hAnsi="宋体" w:cs="宋体"/>
          <w:color w:val="000000"/>
          <w:szCs w:val="21"/>
          <w:highlight w:val="none"/>
        </w:rPr>
        <w:t xml:space="preserve">1、若工作人员在服务期间内（包括上下班途中）出现的工伤及其他意外事故，均由磋商响应单位自行负责，</w:t>
      </w:r>
      <w:r>
        <w:rPr>
          <w:rFonts w:hint="eastAsia" w:ascii="宋体" w:hAnsi="宋体" w:cs="宋体"/>
          <w:color w:val="000000"/>
          <w:szCs w:val="21"/>
          <w:highlight w:val="none"/>
          <w:lang w:eastAsia="zh-CN"/>
        </w:rPr>
        <w:t xml:space="preserve">采购单位</w:t>
      </w:r>
      <w:r>
        <w:rPr>
          <w:rFonts w:hint="eastAsia" w:ascii="宋体" w:hAnsi="宋体" w:cs="宋体"/>
          <w:color w:val="000000"/>
          <w:szCs w:val="21"/>
          <w:highlight w:val="none"/>
        </w:rPr>
        <w:t xml:space="preserve">不承担任何责任。</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2、磋商响应单位必须遵守《中华人民共和国劳动法》的规定，为</w:t>
      </w:r>
      <w:r>
        <w:rPr>
          <w:rFonts w:hint="eastAsia" w:ascii="宋体" w:hAnsi="宋体" w:cs="宋体"/>
          <w:color w:val="000000"/>
          <w:szCs w:val="21"/>
          <w:highlight w:val="none"/>
          <w:lang w:eastAsia="zh-CN"/>
        </w:rPr>
        <w:t xml:space="preserve">采购单位</w:t>
      </w:r>
      <w:r>
        <w:rPr>
          <w:rFonts w:hint="eastAsia" w:ascii="宋体" w:hAnsi="宋体" w:cs="宋体"/>
          <w:color w:val="000000"/>
          <w:szCs w:val="21"/>
          <w:highlight w:val="none"/>
        </w:rPr>
        <w:t xml:space="preserve">提供的服务人员如遇到工资纠纷问题由磋商响应单位自行解决。每天及双休日因工作而产生的加班费用，高温津贴，均由成交单位向服务人员支付，含在响应总报价中。</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3、本次采购活动不接受联合报价及分包、转包。</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4、应保持人员稳定，建立服务档案。</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5、提出项目服务过程中的其他合理建议。</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6、成交单位对服务缺陷不予更正，采购单位有权另请其他单位更正，所发生的费用在服务费中扣除。</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7、响应单位自行至采购单位进行现场勘察，对有关现场和周围环境自行进行了解，熟知采购单位对服务的实际需求，以获取编制响应文件和签署合同所需的资料合理进行报价。勘察现场所发生的费用由响应单位自己承担。</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8、响应单位所提供的服务应能够至少达到以上要求，否则视为非实质性响应。成交单位必须承诺采购文件中提出的全部要求，如果其中某些条款不响应时，应在响应文件中逐条列出，未列出的视同响应。</w:t>
      </w:r>
      <w:r>
        <w:rPr>
          <w:rFonts w:hint="eastAsia" w:ascii="宋体" w:hAnsi="宋体" w:cs="宋体"/>
          <w:color w:val="000000"/>
          <w:szCs w:val="21"/>
          <w:highlight w:val="none"/>
        </w:rPr>
      </w:r>
      <w:r/>
    </w:p>
    <w:p>
      <w:pPr>
        <w:pStyle w:val="829"/>
        <w:ind w:firstLine="422"/>
        <w:spacing w:line="360" w:lineRule="auto"/>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七、磋商响应文件的组成及要求：</w:t>
      </w:r>
      <w:r>
        <w:rPr>
          <w:rFonts w:hint="eastAsia" w:ascii="宋体" w:hAnsi="宋体" w:cs="宋体"/>
          <w:b/>
          <w:bCs/>
          <w:color w:val="000000"/>
          <w:szCs w:val="21"/>
          <w:highlight w:val="none"/>
        </w:rPr>
      </w:r>
      <w:r/>
    </w:p>
    <w:p>
      <w:pPr>
        <w:pStyle w:val="829"/>
        <w:ind w:firstLine="420"/>
        <w:spacing w:line="360" w:lineRule="auto"/>
        <w:widowControl/>
        <w:tabs>
          <w:tab w:val="left" w:pos="30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（一）磋商响应文件的文件组成：</w:t>
      </w:r>
      <w:r>
        <w:rPr>
          <w:rFonts w:hint="eastAsia" w:ascii="宋体" w:hAnsi="宋体" w:cs="宋体"/>
          <w:color w:val="000000"/>
          <w:szCs w:val="21"/>
          <w:highlight w:val="none"/>
        </w:rPr>
      </w:r>
      <w:r/>
    </w:p>
    <w:p>
      <w:pPr>
        <w:pStyle w:val="829"/>
        <w:ind w:firstLine="422"/>
        <w:spacing w:line="360" w:lineRule="auto"/>
        <w:tabs>
          <w:tab w:val="left" w:pos="3000" w:leader="none"/>
        </w:tabs>
        <w:rPr>
          <w:rFonts w:hint="eastAsia" w:ascii="宋体" w:hAnsi="宋体"/>
          <w:b/>
          <w:bCs/>
          <w:color w:val="000000"/>
          <w:szCs w:val="21"/>
          <w:highlight w:val="none"/>
        </w:rPr>
      </w:pPr>
      <w:r>
        <w:rPr>
          <w:rFonts w:hint="eastAsia" w:ascii="宋体" w:hAnsi="宋体"/>
          <w:b/>
          <w:bCs/>
          <w:color w:val="000000"/>
          <w:szCs w:val="21"/>
          <w:highlight w:val="none"/>
        </w:rPr>
        <w:t xml:space="preserve">基本目录</w:t>
      </w:r>
      <w:r>
        <w:rPr>
          <w:rFonts w:hint="eastAsia" w:ascii="宋体" w:hAnsi="宋体"/>
          <w:b/>
          <w:bCs/>
          <w:color w:val="000000"/>
          <w:szCs w:val="21"/>
          <w:highlight w:val="none"/>
        </w:rPr>
      </w:r>
      <w:r/>
    </w:p>
    <w:p>
      <w:pPr>
        <w:pStyle w:val="829"/>
        <w:ind w:firstLine="420"/>
        <w:spacing w:line="360" w:lineRule="auto"/>
        <w:tabs>
          <w:tab w:val="left" w:pos="3000" w:leader="none"/>
        </w:tabs>
        <w:rPr>
          <w:rFonts w:ascii="宋体" w:hAnsi="宋体" w:eastAsia="宋体"/>
          <w:color w:val="000000"/>
          <w:szCs w:val="21"/>
          <w:highlight w:val="none"/>
          <w:lang w:val="en-US" w:eastAsia="zh-CN"/>
        </w:rPr>
      </w:pPr>
      <w:r>
        <w:rPr>
          <w:rFonts w:hint="eastAsia" w:ascii="宋体" w:hAnsi="宋体"/>
          <w:color w:val="000000"/>
          <w:szCs w:val="21"/>
          <w:highlight w:val="none"/>
          <w:lang w:val="en-US" w:eastAsia="zh-CN"/>
        </w:rPr>
        <w:t xml:space="preserve">1、封面</w:t>
      </w:r>
      <w:r>
        <w:rPr>
          <w:rFonts w:ascii="宋体" w:hAnsi="宋体" w:eastAsia="宋体"/>
          <w:color w:val="000000"/>
          <w:szCs w:val="21"/>
          <w:highlight w:val="none"/>
          <w:lang w:val="en-US" w:eastAsia="zh-CN"/>
        </w:rPr>
      </w:r>
      <w:r/>
    </w:p>
    <w:p>
      <w:pPr>
        <w:pStyle w:val="829"/>
        <w:ind w:firstLine="420"/>
        <w:spacing w:line="360" w:lineRule="auto"/>
        <w:tabs>
          <w:tab w:val="left" w:pos="3000" w:leader="none"/>
        </w:tabs>
        <w:rPr>
          <w:rFonts w:hint="eastAsia" w:ascii="宋体" w:hAnsi="宋体" w:eastAsia="宋体"/>
          <w:color w:val="000000"/>
          <w:szCs w:val="21"/>
          <w:highlight w:val="none"/>
          <w:lang w:val="en-US" w:eastAsia="zh-CN"/>
        </w:rPr>
      </w:pPr>
      <w:r>
        <w:rPr>
          <w:rFonts w:hint="eastAsia" w:ascii="宋体" w:hAnsi="宋体"/>
          <w:color w:val="000000"/>
          <w:szCs w:val="21"/>
          <w:highlight w:val="none"/>
          <w:lang w:val="en-US" w:eastAsia="zh-CN"/>
        </w:rPr>
        <w:t xml:space="preserve">2、</w:t>
      </w:r>
      <w:r>
        <w:rPr>
          <w:rFonts w:ascii="Segoe UI" w:hAnsi="Segoe UI" w:eastAsia="Segoe UI" w:cs="Segoe UI"/>
          <w:i w:val="0"/>
          <w:iCs w:val="0"/>
          <w:caps w:val="0"/>
          <w:spacing w:val="0"/>
          <w:sz w:val="21"/>
          <w:szCs w:val="21"/>
        </w:rPr>
        <w:t xml:space="preserve">开标一览表</w:t>
      </w:r>
      <w:r>
        <w:rPr>
          <w:rFonts w:hint="eastAsia" w:ascii="Segoe UI" w:hAnsi="Segoe UI" w:eastAsia="宋体" w:cs="Segoe UI"/>
          <w:i w:val="0"/>
          <w:iCs w:val="0"/>
          <w:caps w:val="0"/>
          <w:spacing w:val="0"/>
          <w:sz w:val="21"/>
          <w:szCs w:val="21"/>
          <w:lang w:eastAsia="zh-CN"/>
        </w:rPr>
        <w:t xml:space="preserve">（响应第一次报价表）；</w:t>
      </w:r>
      <w:r>
        <w:rPr>
          <w:rFonts w:hint="eastAsia" w:ascii="宋体" w:hAnsi="宋体" w:eastAsia="宋体"/>
          <w:color w:val="000000"/>
          <w:szCs w:val="21"/>
          <w:highlight w:val="none"/>
          <w:lang w:val="en-US" w:eastAsia="zh-CN"/>
        </w:rPr>
      </w:r>
      <w:r/>
    </w:p>
    <w:p>
      <w:pPr>
        <w:pStyle w:val="829"/>
        <w:ind w:firstLine="422"/>
        <w:spacing w:line="360" w:lineRule="auto"/>
        <w:tabs>
          <w:tab w:val="left" w:pos="3000" w:leader="none"/>
        </w:tabs>
        <w:rPr>
          <w:rFonts w:hint="eastAsia" w:ascii="宋体" w:hAnsi="宋体"/>
          <w:b/>
          <w:bCs/>
          <w:color w:val="000000"/>
          <w:szCs w:val="21"/>
          <w:highlight w:val="none"/>
        </w:rPr>
      </w:pPr>
      <w:r>
        <w:rPr>
          <w:rFonts w:hint="eastAsia" w:ascii="宋体" w:hAnsi="宋体"/>
          <w:b/>
          <w:bCs/>
          <w:color w:val="000000"/>
          <w:szCs w:val="21"/>
          <w:highlight w:val="none"/>
        </w:rPr>
        <w:t xml:space="preserve">资格条件</w:t>
      </w:r>
      <w:r>
        <w:rPr>
          <w:rFonts w:hint="eastAsia" w:ascii="宋体" w:hAnsi="宋体"/>
          <w:b/>
          <w:bCs/>
          <w:color w:val="000000"/>
          <w:szCs w:val="21"/>
          <w:highlight w:val="none"/>
        </w:rPr>
      </w:r>
      <w:r/>
    </w:p>
    <w:p>
      <w:pPr>
        <w:pStyle w:val="829"/>
        <w:ind w:firstLine="420"/>
        <w:spacing w:line="360" w:lineRule="auto"/>
        <w:tabs>
          <w:tab w:val="left" w:pos="3000" w:leader="none"/>
        </w:tabs>
        <w:rPr>
          <w:rFonts w:hint="eastAsia" w:ascii="宋体" w:hAnsi="宋体" w:eastAsia="宋体"/>
          <w:color w:val="000000"/>
          <w:szCs w:val="21"/>
          <w:highlight w:val="none"/>
          <w:lang w:val="en-US" w:eastAsia="zh-CN"/>
        </w:rPr>
      </w:pPr>
      <w:r>
        <w:rPr>
          <w:rFonts w:hint="eastAsia" w:ascii="宋体" w:hAnsi="宋体"/>
          <w:color w:val="000000"/>
          <w:szCs w:val="21"/>
          <w:highlight w:val="none"/>
          <w:lang w:val="en-US" w:eastAsia="zh-CN"/>
        </w:rPr>
        <w:t xml:space="preserve">1、法人或者其他组织的营业执照等证明文件，自然人的身份证明。</w:t>
      </w:r>
      <w:r>
        <w:rPr>
          <w:rFonts w:hint="eastAsia" w:ascii="宋体" w:hAnsi="宋体" w:eastAsia="宋体"/>
          <w:color w:val="000000"/>
          <w:szCs w:val="21"/>
          <w:highlight w:val="none"/>
          <w:lang w:val="en-US" w:eastAsia="zh-CN"/>
        </w:rPr>
      </w:r>
      <w:r/>
    </w:p>
    <w:p>
      <w:pPr>
        <w:pStyle w:val="829"/>
        <w:ind w:firstLine="420"/>
        <w:spacing w:line="360" w:lineRule="auto"/>
        <w:tabs>
          <w:tab w:val="left" w:pos="3000" w:leader="none"/>
        </w:tabs>
        <w:rPr>
          <w:rFonts w:hint="eastAsia" w:ascii="宋体" w:hAnsi="宋体" w:eastAsia="宋体"/>
          <w:color w:val="000000"/>
          <w:szCs w:val="21"/>
          <w:highlight w:val="none"/>
          <w:lang w:eastAsia="zh-CN"/>
        </w:rPr>
      </w:pPr>
      <w:r>
        <w:rPr>
          <w:rFonts w:hint="eastAsia" w:ascii="宋体" w:hAnsi="宋体"/>
          <w:color w:val="000000"/>
          <w:szCs w:val="21"/>
          <w:highlight w:val="none"/>
        </w:rPr>
        <w:t xml:space="preserve">2</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具有良好的商业信誉和健全的财务会计制度（成立年限不足1年的提供资信证明）</w:t>
      </w:r>
      <w:r>
        <w:rPr>
          <w:rFonts w:hint="eastAsia" w:ascii="宋体" w:hAnsi="宋体"/>
          <w:color w:val="000000"/>
          <w:szCs w:val="21"/>
          <w:highlight w:val="none"/>
          <w:lang w:eastAsia="zh-CN"/>
        </w:rPr>
        <w:t xml:space="preserve">。</w:t>
      </w:r>
      <w:r>
        <w:rPr>
          <w:rFonts w:hint="eastAsia" w:ascii="宋体" w:hAnsi="宋体" w:eastAsia="宋体"/>
          <w:color w:val="000000"/>
          <w:szCs w:val="21"/>
          <w:highlight w:val="none"/>
          <w:lang w:eastAsia="zh-CN"/>
        </w:rPr>
      </w:r>
      <w:r/>
    </w:p>
    <w:p>
      <w:pPr>
        <w:pStyle w:val="829"/>
        <w:ind w:firstLine="420"/>
        <w:spacing w:line="360" w:lineRule="auto"/>
        <w:tabs>
          <w:tab w:val="left" w:pos="3000" w:leader="none"/>
        </w:tabs>
        <w:rPr>
          <w:rFonts w:hint="eastAsia" w:ascii="宋体" w:hAnsi="宋体" w:eastAsia="宋体"/>
          <w:color w:val="000000"/>
          <w:szCs w:val="21"/>
          <w:highlight w:val="none"/>
          <w:lang w:eastAsia="zh-CN"/>
        </w:rPr>
      </w:pPr>
      <w:r>
        <w:rPr>
          <w:rFonts w:hint="eastAsia" w:ascii="宋体" w:hAnsi="宋体"/>
          <w:color w:val="000000"/>
          <w:szCs w:val="21"/>
          <w:highlight w:val="none"/>
        </w:rPr>
        <w:t xml:space="preserve">3</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依法缴纳税收和社会保障资金的相关材料</w:t>
      </w:r>
      <w:r>
        <w:rPr>
          <w:rFonts w:hint="eastAsia" w:ascii="宋体" w:hAnsi="宋体"/>
          <w:color w:val="000000"/>
          <w:szCs w:val="21"/>
          <w:highlight w:val="none"/>
          <w:lang w:eastAsia="zh-CN"/>
        </w:rPr>
        <w:t xml:space="preserve">。</w:t>
      </w:r>
      <w:r>
        <w:rPr>
          <w:rFonts w:hint="eastAsia" w:ascii="宋体" w:hAnsi="宋体" w:eastAsia="宋体"/>
          <w:color w:val="000000"/>
          <w:szCs w:val="21"/>
          <w:highlight w:val="none"/>
          <w:lang w:eastAsia="zh-CN"/>
        </w:rPr>
      </w:r>
      <w:r/>
    </w:p>
    <w:p>
      <w:pPr>
        <w:pStyle w:val="829"/>
        <w:ind w:firstLine="420"/>
        <w:spacing w:line="360" w:lineRule="auto"/>
        <w:tabs>
          <w:tab w:val="left" w:pos="3000" w:leader="none"/>
        </w:tabs>
        <w:rPr>
          <w:rFonts w:hint="eastAsia" w:ascii="宋体" w:hAnsi="宋体" w:eastAsia="宋体"/>
          <w:color w:val="000000"/>
          <w:szCs w:val="21"/>
          <w:highlight w:val="none"/>
          <w:lang w:eastAsia="zh-CN"/>
        </w:rPr>
      </w:pPr>
      <w:r>
        <w:rPr>
          <w:rFonts w:hint="eastAsia" w:ascii="宋体" w:hAnsi="宋体"/>
          <w:color w:val="000000"/>
          <w:szCs w:val="21"/>
          <w:highlight w:val="none"/>
        </w:rPr>
        <w:t xml:space="preserve">4</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具备履行合同所必需的设备和专业技术能力的书面声明</w:t>
      </w:r>
      <w:r>
        <w:rPr>
          <w:rFonts w:hint="eastAsia" w:ascii="宋体" w:hAnsi="宋体"/>
          <w:color w:val="000000"/>
          <w:szCs w:val="21"/>
          <w:highlight w:val="none"/>
          <w:lang w:eastAsia="zh-CN"/>
        </w:rPr>
        <w:t xml:space="preserve">。</w:t>
      </w:r>
      <w:r>
        <w:rPr>
          <w:rFonts w:hint="eastAsia" w:ascii="宋体" w:hAnsi="宋体" w:eastAsia="宋体"/>
          <w:color w:val="000000"/>
          <w:szCs w:val="21"/>
          <w:highlight w:val="none"/>
          <w:lang w:eastAsia="zh-CN"/>
        </w:rPr>
      </w:r>
      <w:r/>
    </w:p>
    <w:p>
      <w:pPr>
        <w:pStyle w:val="829"/>
        <w:ind w:firstLine="420"/>
        <w:spacing w:line="360" w:lineRule="auto"/>
        <w:tabs>
          <w:tab w:val="left" w:pos="3000" w:leader="none"/>
        </w:tabs>
        <w:rPr>
          <w:rFonts w:hint="eastAsia" w:ascii="宋体" w:hAnsi="宋体" w:eastAsia="宋体"/>
          <w:color w:val="000000"/>
          <w:szCs w:val="21"/>
          <w:highlight w:val="none"/>
          <w:lang w:eastAsia="zh-CN"/>
        </w:rPr>
      </w:pPr>
      <w:r>
        <w:rPr>
          <w:rFonts w:hint="eastAsia" w:ascii="宋体" w:hAnsi="宋体"/>
          <w:color w:val="000000"/>
          <w:szCs w:val="21"/>
          <w:highlight w:val="none"/>
        </w:rPr>
        <w:t xml:space="preserve">5</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参加政府采购活动前3年内在经营活动中没有重大违法记录的书面声明</w:t>
      </w:r>
      <w:r>
        <w:rPr>
          <w:rFonts w:hint="eastAsia" w:ascii="宋体" w:hAnsi="宋体"/>
          <w:color w:val="000000"/>
          <w:szCs w:val="21"/>
          <w:highlight w:val="none"/>
          <w:lang w:eastAsia="zh-CN"/>
        </w:rPr>
        <w:t xml:space="preserve">。</w:t>
      </w:r>
      <w:r>
        <w:rPr>
          <w:rFonts w:hint="eastAsia" w:ascii="宋体" w:hAnsi="宋体" w:eastAsia="宋体"/>
          <w:color w:val="000000"/>
          <w:szCs w:val="21"/>
          <w:highlight w:val="none"/>
          <w:lang w:eastAsia="zh-CN"/>
        </w:rPr>
      </w:r>
      <w:r/>
    </w:p>
    <w:p>
      <w:pPr>
        <w:pStyle w:val="829"/>
        <w:ind w:firstLine="420"/>
        <w:spacing w:line="360" w:lineRule="auto"/>
        <w:tabs>
          <w:tab w:val="left" w:pos="3000" w:leader="none"/>
        </w:tabs>
        <w:rPr>
          <w:rFonts w:hint="eastAsia" w:ascii="宋体" w:hAnsi="宋体"/>
          <w:color w:val="000000"/>
          <w:szCs w:val="21"/>
          <w:highlight w:val="none"/>
          <w:lang w:val="en-US" w:eastAsia="zh-CN"/>
        </w:rPr>
      </w:pPr>
      <w:r>
        <w:rPr>
          <w:rFonts w:hint="eastAsia" w:ascii="宋体" w:hAnsi="宋体"/>
          <w:color w:val="000000"/>
          <w:szCs w:val="21"/>
          <w:highlight w:val="none"/>
          <w:lang w:val="en-US" w:eastAsia="zh-CN"/>
        </w:rPr>
        <w:t xml:space="preserve">6、中小企业声明函/残疾人福利性单位声明函/监狱企业的证明文件。</w:t>
      </w:r>
      <w:r>
        <w:rPr>
          <w:rFonts w:hint="eastAsia" w:ascii="宋体" w:hAnsi="宋体"/>
          <w:color w:val="000000"/>
          <w:szCs w:val="21"/>
          <w:highlight w:val="none"/>
          <w:lang w:val="en-US" w:eastAsia="zh-CN"/>
        </w:rPr>
      </w:r>
      <w:r/>
    </w:p>
    <w:p>
      <w:pPr>
        <w:pStyle w:val="829"/>
        <w:ind w:firstLine="420"/>
        <w:spacing w:line="360" w:lineRule="auto"/>
        <w:tabs>
          <w:tab w:val="left" w:pos="3000" w:leader="none"/>
        </w:tabs>
        <w:rPr>
          <w:rFonts w:hint="eastAsia" w:ascii="宋体" w:hAnsi="宋体" w:eastAsia="宋体"/>
          <w:color w:val="000000"/>
          <w:szCs w:val="21"/>
          <w:highlight w:val="none"/>
          <w:lang w:val="en-US" w:eastAsia="zh-CN"/>
        </w:rPr>
      </w:pPr>
      <w:r>
        <w:rPr>
          <w:rFonts w:hint="eastAsia" w:ascii="宋体" w:hAnsi="宋体"/>
          <w:color w:val="000000"/>
          <w:szCs w:val="21"/>
          <w:highlight w:val="none"/>
          <w:lang w:val="en-US" w:eastAsia="zh-CN"/>
        </w:rPr>
        <w:t xml:space="preserve">7、</w:t>
      </w:r>
      <w:r>
        <w:rPr>
          <w:rFonts w:hint="eastAsia" w:ascii="宋体" w:hAnsi="宋体"/>
          <w:color w:val="000000"/>
          <w:szCs w:val="21"/>
          <w:highlight w:val="none"/>
        </w:rPr>
        <w:t xml:space="preserve">响应单位与其他单位存在控股、管理关系情况表</w:t>
      </w:r>
      <w:r>
        <w:rPr>
          <w:rFonts w:hint="eastAsia" w:ascii="宋体" w:hAnsi="宋体"/>
          <w:color w:val="000000"/>
          <w:szCs w:val="21"/>
          <w:highlight w:val="none"/>
          <w:lang w:eastAsia="zh-CN"/>
        </w:rPr>
        <w:t xml:space="preserve">。</w:t>
      </w:r>
      <w:r>
        <w:rPr>
          <w:rFonts w:hint="eastAsia" w:ascii="宋体" w:hAnsi="宋体" w:eastAsia="宋体"/>
          <w:color w:val="000000"/>
          <w:szCs w:val="21"/>
          <w:highlight w:val="none"/>
          <w:lang w:val="en-US" w:eastAsia="zh-CN"/>
        </w:rPr>
      </w:r>
      <w:r/>
    </w:p>
    <w:p>
      <w:pPr>
        <w:pStyle w:val="829"/>
        <w:ind w:firstLine="422"/>
        <w:spacing w:line="360" w:lineRule="auto"/>
        <w:tabs>
          <w:tab w:val="left" w:pos="3000" w:leader="none"/>
        </w:tabs>
        <w:rPr>
          <w:rFonts w:hint="eastAsia" w:ascii="宋体" w:hAnsi="宋体"/>
          <w:b/>
          <w:bCs/>
          <w:color w:val="000000"/>
          <w:szCs w:val="21"/>
          <w:highlight w:val="none"/>
        </w:rPr>
      </w:pPr>
      <w:r>
        <w:rPr>
          <w:rFonts w:hint="eastAsia" w:ascii="宋体" w:hAnsi="宋体"/>
          <w:b/>
          <w:bCs/>
          <w:color w:val="000000"/>
          <w:szCs w:val="21"/>
          <w:highlight w:val="none"/>
        </w:rPr>
        <w:t xml:space="preserve">符合条件</w:t>
      </w:r>
      <w:r>
        <w:rPr>
          <w:rFonts w:hint="eastAsia" w:ascii="宋体" w:hAnsi="宋体"/>
          <w:b/>
          <w:bCs/>
          <w:color w:val="000000"/>
          <w:szCs w:val="21"/>
          <w:highlight w:val="none"/>
        </w:rPr>
      </w:r>
      <w:r/>
    </w:p>
    <w:p>
      <w:pPr>
        <w:pStyle w:val="829"/>
        <w:ind w:firstLine="420"/>
        <w:spacing w:line="360" w:lineRule="auto"/>
        <w:tabs>
          <w:tab w:val="left" w:pos="3000" w:leader="none"/>
        </w:tabs>
        <w:rPr>
          <w:rFonts w:hint="eastAsia" w:ascii="宋体" w:hAnsi="宋体" w:eastAsia="宋体"/>
          <w:color w:val="000000"/>
          <w:szCs w:val="21"/>
          <w:highlight w:val="none"/>
          <w:lang w:eastAsia="zh-CN"/>
        </w:rPr>
      </w:pPr>
      <w:r>
        <w:rPr>
          <w:rFonts w:hint="eastAsia" w:ascii="宋体" w:hAnsi="宋体"/>
          <w:color w:val="000000"/>
          <w:szCs w:val="21"/>
          <w:highlight w:val="none"/>
        </w:rPr>
        <w:t xml:space="preserve">1、响应保证承诺书</w:t>
      </w:r>
      <w:r>
        <w:rPr>
          <w:rFonts w:hint="eastAsia" w:ascii="宋体" w:hAnsi="宋体"/>
          <w:color w:val="000000"/>
          <w:szCs w:val="21"/>
          <w:highlight w:val="none"/>
          <w:lang w:eastAsia="zh-CN"/>
        </w:rPr>
        <w:t xml:space="preserve">。</w:t>
      </w:r>
      <w:r>
        <w:rPr>
          <w:rFonts w:hint="eastAsia" w:ascii="宋体" w:hAnsi="宋体" w:eastAsia="宋体"/>
          <w:color w:val="000000"/>
          <w:szCs w:val="21"/>
          <w:highlight w:val="none"/>
          <w:lang w:eastAsia="zh-CN"/>
        </w:rPr>
      </w:r>
      <w:r/>
    </w:p>
    <w:p>
      <w:pPr>
        <w:pStyle w:val="829"/>
        <w:ind w:firstLine="420"/>
        <w:spacing w:line="360" w:lineRule="auto"/>
        <w:tabs>
          <w:tab w:val="left" w:pos="3000" w:leader="none"/>
        </w:tabs>
        <w:rPr>
          <w:rFonts w:hint="eastAsia" w:ascii="宋体" w:hAnsi="宋体" w:eastAsia="宋体"/>
          <w:color w:val="000000"/>
          <w:szCs w:val="21"/>
          <w:highlight w:val="none"/>
          <w:lang w:eastAsia="zh-CN"/>
        </w:rPr>
      </w:pPr>
      <w:r>
        <w:rPr>
          <w:rFonts w:hint="eastAsia" w:ascii="宋体" w:hAnsi="宋体"/>
          <w:color w:val="000000"/>
          <w:szCs w:val="21"/>
          <w:highlight w:val="none"/>
        </w:rPr>
        <w:t xml:space="preserve">2、分项报价表（格式自拟）</w:t>
      </w:r>
      <w:r>
        <w:rPr>
          <w:rFonts w:hint="eastAsia" w:ascii="宋体" w:hAnsi="宋体"/>
          <w:color w:val="000000"/>
          <w:szCs w:val="21"/>
          <w:highlight w:val="none"/>
          <w:lang w:eastAsia="zh-CN"/>
        </w:rPr>
        <w:t xml:space="preserve">。</w:t>
      </w:r>
      <w:r>
        <w:rPr>
          <w:rFonts w:hint="eastAsia" w:ascii="宋体" w:hAnsi="宋体" w:eastAsia="宋体"/>
          <w:color w:val="000000"/>
          <w:szCs w:val="21"/>
          <w:highlight w:val="none"/>
          <w:lang w:eastAsia="zh-CN"/>
        </w:rPr>
      </w:r>
      <w:r/>
    </w:p>
    <w:p>
      <w:pPr>
        <w:pStyle w:val="829"/>
        <w:ind w:firstLine="420"/>
        <w:spacing w:line="360" w:lineRule="auto"/>
        <w:tabs>
          <w:tab w:val="left" w:pos="3000" w:leader="none"/>
        </w:tabs>
        <w:rPr>
          <w:rFonts w:hint="eastAsia" w:ascii="宋体" w:hAnsi="宋体" w:eastAsia="宋体"/>
          <w:szCs w:val="21"/>
          <w:highlight w:val="none"/>
          <w:lang w:eastAsia="zh-CN"/>
        </w:rPr>
      </w:pPr>
      <w:r>
        <w:rPr>
          <w:rFonts w:hint="eastAsia" w:ascii="宋体" w:hAnsi="宋体"/>
          <w:szCs w:val="21"/>
          <w:highlight w:val="none"/>
          <w:lang w:val="en-US" w:eastAsia="zh-CN"/>
        </w:rPr>
        <w:t xml:space="preserve">3</w:t>
      </w:r>
      <w:r>
        <w:rPr>
          <w:rFonts w:hint="eastAsia" w:ascii="宋体" w:hAnsi="宋体"/>
          <w:szCs w:val="21"/>
          <w:highlight w:val="none"/>
        </w:rPr>
        <w:t xml:space="preserve">、磋商响应声明</w:t>
      </w:r>
      <w:r>
        <w:rPr>
          <w:rFonts w:hint="eastAsia" w:ascii="宋体" w:hAnsi="宋体"/>
          <w:szCs w:val="21"/>
          <w:highlight w:val="none"/>
          <w:lang w:eastAsia="zh-CN"/>
        </w:rPr>
        <w:t xml:space="preserve">。</w:t>
      </w:r>
      <w:r>
        <w:rPr>
          <w:rFonts w:hint="eastAsia" w:ascii="宋体" w:hAnsi="宋体" w:eastAsia="宋体"/>
          <w:szCs w:val="21"/>
          <w:highlight w:val="none"/>
          <w:lang w:eastAsia="zh-CN"/>
        </w:rPr>
      </w:r>
      <w:r/>
    </w:p>
    <w:p>
      <w:pPr>
        <w:pStyle w:val="829"/>
        <w:ind w:firstLine="420"/>
        <w:spacing w:line="360" w:lineRule="auto"/>
        <w:tabs>
          <w:tab w:val="left" w:pos="3000" w:leader="none"/>
        </w:tabs>
        <w:rPr>
          <w:rFonts w:hint="eastAsia" w:ascii="宋体" w:hAnsi="宋体" w:eastAsia="宋体"/>
          <w:szCs w:val="21"/>
          <w:highlight w:val="none"/>
          <w:lang w:eastAsia="zh-CN"/>
        </w:rPr>
      </w:pPr>
      <w:r>
        <w:rPr>
          <w:rFonts w:hint="eastAsia" w:ascii="宋体" w:hAnsi="宋体"/>
          <w:szCs w:val="21"/>
          <w:highlight w:val="none"/>
          <w:lang w:val="en-US" w:eastAsia="zh-CN"/>
        </w:rPr>
        <w:t xml:space="preserve">4、</w:t>
      </w:r>
      <w:r>
        <w:rPr>
          <w:rFonts w:hint="eastAsia" w:ascii="宋体" w:hAnsi="宋体"/>
          <w:szCs w:val="21"/>
          <w:highlight w:val="none"/>
        </w:rPr>
        <w:t xml:space="preserve">法定代表人授权委托书、法定代表人及授权委托人身份证等证件的复印件</w:t>
      </w:r>
      <w:r>
        <w:rPr>
          <w:rFonts w:hint="eastAsia" w:ascii="宋体" w:hAnsi="宋体"/>
          <w:szCs w:val="21"/>
          <w:highlight w:val="none"/>
          <w:lang w:eastAsia="zh-CN"/>
        </w:rPr>
        <w:t xml:space="preserve">。</w:t>
      </w:r>
      <w:r>
        <w:rPr>
          <w:rFonts w:hint="eastAsia" w:ascii="宋体" w:hAnsi="宋体" w:eastAsia="宋体"/>
          <w:szCs w:val="21"/>
          <w:highlight w:val="none"/>
          <w:lang w:eastAsia="zh-CN"/>
        </w:rPr>
      </w:r>
      <w:r/>
    </w:p>
    <w:p>
      <w:pPr>
        <w:pStyle w:val="829"/>
        <w:ind w:firstLine="420"/>
        <w:spacing w:line="360" w:lineRule="auto"/>
        <w:tabs>
          <w:tab w:val="left" w:pos="3000" w:leader="none"/>
        </w:tabs>
        <w:rPr>
          <w:rFonts w:hint="eastAsia" w:ascii="宋体" w:hAnsi="宋体" w:eastAsia="宋体" w:cs="Times New Roman"/>
          <w:color w:val="000000"/>
          <w:szCs w:val="21"/>
          <w:highlight w:val="none"/>
          <w:lang w:eastAsia="zh-CN"/>
        </w:rPr>
      </w:pPr>
      <w:r>
        <w:rPr>
          <w:rFonts w:hint="eastAsia" w:ascii="宋体" w:hAnsi="宋体" w:eastAsia="宋体" w:cs="Times New Roman"/>
          <w:color w:val="000000"/>
          <w:szCs w:val="21"/>
          <w:highlight w:val="none"/>
          <w:lang w:val="en-US" w:eastAsia="zh-CN"/>
        </w:rPr>
        <w:t xml:space="preserve">5</w:t>
      </w:r>
      <w:r>
        <w:rPr>
          <w:rFonts w:hint="eastAsia" w:ascii="宋体" w:hAnsi="宋体" w:eastAsia="宋体" w:cs="Times New Roman"/>
          <w:color w:val="000000"/>
          <w:szCs w:val="21"/>
          <w:highlight w:val="none"/>
        </w:rPr>
        <w:t xml:space="preserve">、服务要求偏离表</w:t>
      </w:r>
      <w:r>
        <w:rPr>
          <w:rFonts w:hint="eastAsia" w:ascii="宋体" w:hAnsi="宋体" w:eastAsia="宋体" w:cs="Times New Roman"/>
          <w:color w:val="000000"/>
          <w:szCs w:val="21"/>
          <w:highlight w:val="none"/>
          <w:lang w:eastAsia="zh-CN"/>
        </w:rPr>
        <w:t xml:space="preserve">。</w:t>
      </w:r>
      <w:r>
        <w:rPr>
          <w:rFonts w:hint="eastAsia" w:ascii="宋体" w:hAnsi="宋体" w:eastAsia="宋体" w:cs="Times New Roman"/>
          <w:color w:val="000000"/>
          <w:szCs w:val="21"/>
          <w:highlight w:val="none"/>
          <w:lang w:eastAsia="zh-CN"/>
        </w:rPr>
      </w:r>
      <w:r/>
    </w:p>
    <w:p>
      <w:pPr>
        <w:pStyle w:val="829"/>
        <w:ind w:firstLine="420"/>
        <w:spacing w:line="360" w:lineRule="auto"/>
        <w:tabs>
          <w:tab w:val="left" w:pos="3000" w:leader="none"/>
        </w:tabs>
        <w:rPr>
          <w:rFonts w:hint="eastAsia" w:ascii="宋体" w:hAnsi="宋体" w:eastAsia="宋体" w:cs="Times New Roman"/>
          <w:color w:val="000000"/>
          <w:szCs w:val="21"/>
          <w:highlight w:val="none"/>
          <w:lang w:eastAsia="zh-CN"/>
        </w:rPr>
      </w:pPr>
      <w:r>
        <w:rPr>
          <w:rFonts w:hint="eastAsia" w:ascii="宋体" w:hAnsi="宋体" w:eastAsia="宋体" w:cs="Times New Roman"/>
          <w:color w:val="000000"/>
          <w:szCs w:val="21"/>
          <w:highlight w:val="none"/>
          <w:lang w:val="en-US" w:eastAsia="zh-CN"/>
        </w:rPr>
        <w:t xml:space="preserve">6、</w:t>
      </w:r>
      <w:r>
        <w:rPr>
          <w:rFonts w:hint="eastAsia" w:ascii="宋体" w:hAnsi="宋体" w:eastAsia="宋体" w:cs="Times New Roman"/>
          <w:color w:val="000000"/>
          <w:szCs w:val="21"/>
          <w:highlight w:val="none"/>
        </w:rPr>
        <w:t xml:space="preserve">商务条款偏离表</w:t>
      </w:r>
      <w:r>
        <w:rPr>
          <w:rFonts w:hint="eastAsia" w:ascii="宋体" w:hAnsi="宋体" w:eastAsia="宋体" w:cs="Times New Roman"/>
          <w:color w:val="000000"/>
          <w:szCs w:val="21"/>
          <w:highlight w:val="none"/>
          <w:lang w:eastAsia="zh-CN"/>
        </w:rPr>
        <w:t xml:space="preserve">。</w:t>
      </w:r>
      <w:r>
        <w:rPr>
          <w:rFonts w:hint="eastAsia" w:ascii="宋体" w:hAnsi="宋体" w:eastAsia="宋体" w:cs="Times New Roman"/>
          <w:color w:val="000000"/>
          <w:szCs w:val="21"/>
          <w:highlight w:val="none"/>
          <w:lang w:eastAsia="zh-CN"/>
        </w:rPr>
      </w:r>
      <w:r/>
    </w:p>
    <w:p>
      <w:pPr>
        <w:pStyle w:val="829"/>
        <w:ind w:firstLine="420"/>
        <w:spacing w:line="360" w:lineRule="auto"/>
        <w:tabs>
          <w:tab w:val="left" w:pos="3000" w:leader="none"/>
        </w:tabs>
        <w:rPr>
          <w:rFonts w:hint="eastAsia" w:ascii="宋体" w:hAnsi="宋体" w:eastAsia="宋体" w:cs="Times New Roman"/>
          <w:color w:val="000000"/>
          <w:szCs w:val="21"/>
          <w:highlight w:val="none"/>
          <w:lang w:eastAsia="zh-CN"/>
        </w:rPr>
      </w:pPr>
      <w:r>
        <w:rPr>
          <w:rFonts w:hint="eastAsia" w:ascii="宋体" w:hAnsi="宋体" w:eastAsia="宋体" w:cs="Times New Roman"/>
          <w:color w:val="000000"/>
          <w:szCs w:val="21"/>
          <w:highlight w:val="none"/>
          <w:lang w:val="en-US" w:eastAsia="zh-CN"/>
        </w:rPr>
        <w:t xml:space="preserve">7、</w:t>
      </w:r>
      <w:r>
        <w:rPr>
          <w:rFonts w:hint="eastAsia" w:ascii="宋体" w:hAnsi="宋体" w:eastAsia="宋体" w:cs="Times New Roman"/>
          <w:color w:val="000000"/>
          <w:szCs w:val="21"/>
          <w:highlight w:val="none"/>
        </w:rPr>
        <w:t xml:space="preserve">响应单位情况表</w:t>
      </w:r>
      <w:r>
        <w:rPr>
          <w:rFonts w:hint="eastAsia" w:ascii="宋体" w:hAnsi="宋体" w:eastAsia="宋体" w:cs="Times New Roman"/>
          <w:color w:val="000000"/>
          <w:szCs w:val="21"/>
          <w:highlight w:val="none"/>
          <w:lang w:eastAsia="zh-CN"/>
        </w:rPr>
        <w:t xml:space="preserve">。</w:t>
      </w:r>
      <w:r>
        <w:rPr>
          <w:rFonts w:hint="eastAsia" w:ascii="宋体" w:hAnsi="宋体" w:eastAsia="宋体" w:cs="Times New Roman"/>
          <w:color w:val="000000"/>
          <w:szCs w:val="21"/>
          <w:highlight w:val="none"/>
          <w:lang w:eastAsia="zh-CN"/>
        </w:rPr>
      </w:r>
      <w:r/>
    </w:p>
    <w:p>
      <w:pPr>
        <w:pStyle w:val="829"/>
        <w:ind w:firstLine="422"/>
        <w:spacing w:line="360" w:lineRule="auto"/>
        <w:tabs>
          <w:tab w:val="left" w:pos="3000" w:leader="none"/>
        </w:tabs>
        <w:rPr>
          <w:rFonts w:hint="eastAsia" w:ascii="宋体" w:hAnsi="宋体" w:eastAsia="宋体"/>
          <w:b/>
          <w:bCs/>
          <w:szCs w:val="21"/>
          <w:highlight w:val="none"/>
          <w:lang w:eastAsia="zh-CN"/>
        </w:rPr>
      </w:pPr>
      <w:r>
        <w:rPr>
          <w:rFonts w:hint="eastAsia" w:ascii="宋体" w:hAnsi="宋体"/>
          <w:b/>
          <w:bCs/>
          <w:szCs w:val="21"/>
          <w:highlight w:val="none"/>
        </w:rPr>
        <w:t xml:space="preserve">综合评审</w:t>
      </w:r>
      <w:r>
        <w:rPr>
          <w:rFonts w:hint="eastAsia" w:ascii="宋体" w:hAnsi="宋体"/>
          <w:b/>
          <w:bCs/>
          <w:szCs w:val="21"/>
          <w:highlight w:val="none"/>
          <w:lang w:val="en-US" w:eastAsia="zh-CN"/>
        </w:rPr>
        <w:t xml:space="preserve">部分</w:t>
      </w:r>
      <w:r>
        <w:rPr>
          <w:rFonts w:hint="eastAsia" w:ascii="宋体" w:hAnsi="宋体" w:eastAsia="宋体"/>
          <w:b/>
          <w:bCs/>
          <w:szCs w:val="21"/>
          <w:highlight w:val="none"/>
          <w:lang w:eastAsia="zh-CN"/>
        </w:rPr>
      </w:r>
      <w:r/>
    </w:p>
    <w:p>
      <w:pPr>
        <w:pStyle w:val="829"/>
        <w:ind w:firstLine="420"/>
        <w:spacing w:line="360" w:lineRule="auto"/>
        <w:tabs>
          <w:tab w:val="left" w:pos="3000" w:leader="none"/>
        </w:tabs>
        <w:rPr>
          <w:rFonts w:hint="eastAsia" w:ascii="宋体" w:hAnsi="宋体"/>
          <w:szCs w:val="21"/>
          <w:highlight w:val="none"/>
        </w:rPr>
      </w:pPr>
      <w:r>
        <w:rPr>
          <w:rFonts w:hint="eastAsia" w:ascii="宋体" w:hAnsi="宋体"/>
          <w:szCs w:val="21"/>
          <w:highlight w:val="none"/>
          <w:lang w:val="en-US" w:eastAsia="zh-CN"/>
        </w:rPr>
        <w:t xml:space="preserve">1</w:t>
      </w:r>
      <w:r>
        <w:rPr>
          <w:rFonts w:hint="eastAsia" w:ascii="宋体" w:hAnsi="宋体"/>
          <w:szCs w:val="21"/>
          <w:highlight w:val="none"/>
        </w:rPr>
        <w:t xml:space="preserve">、服务方案，包括但不限于：</w:t>
      </w:r>
      <w:r>
        <w:rPr>
          <w:rFonts w:hint="eastAsia" w:ascii="宋体" w:hAnsi="宋体"/>
          <w:szCs w:val="21"/>
          <w:highlight w:val="none"/>
        </w:rPr>
      </w:r>
      <w:r/>
    </w:p>
    <w:p>
      <w:pPr>
        <w:pStyle w:val="829"/>
        <w:ind w:firstLine="420"/>
        <w:spacing w:line="360" w:lineRule="auto"/>
        <w:tabs>
          <w:tab w:val="left" w:pos="3000" w:leader="none"/>
        </w:tabs>
        <w:rPr>
          <w:rFonts w:hint="eastAsia" w:ascii="宋体" w:hAnsi="宋体" w:eastAsia="宋体"/>
          <w:szCs w:val="21"/>
          <w:highlight w:val="none"/>
          <w:lang w:eastAsia="zh-CN"/>
        </w:rPr>
      </w:pPr>
      <w:r>
        <w:rPr>
          <w:rFonts w:hint="eastAsia" w:ascii="宋体" w:hAnsi="宋体"/>
          <w:szCs w:val="21"/>
          <w:highlight w:val="none"/>
        </w:rPr>
        <w:t xml:space="preserve">（1）实施组织方案</w:t>
      </w:r>
      <w:r>
        <w:rPr>
          <w:rFonts w:hint="eastAsia" w:ascii="宋体" w:hAnsi="宋体"/>
          <w:szCs w:val="21"/>
          <w:highlight w:val="none"/>
          <w:lang w:eastAsia="zh-CN"/>
        </w:rPr>
        <w:t xml:space="preserve">。</w:t>
      </w:r>
      <w:r>
        <w:rPr>
          <w:rFonts w:hint="eastAsia" w:ascii="宋体" w:hAnsi="宋体" w:eastAsia="宋体"/>
          <w:szCs w:val="21"/>
          <w:highlight w:val="none"/>
          <w:lang w:eastAsia="zh-CN"/>
        </w:rPr>
      </w:r>
      <w:r/>
    </w:p>
    <w:p>
      <w:pPr>
        <w:pStyle w:val="829"/>
        <w:ind w:firstLine="420"/>
        <w:spacing w:line="360" w:lineRule="auto"/>
        <w:tabs>
          <w:tab w:val="left" w:pos="3000" w:leader="none"/>
        </w:tabs>
        <w:rPr>
          <w:rFonts w:hint="eastAsia" w:ascii="宋体" w:hAnsi="宋体" w:eastAsia="宋体"/>
          <w:szCs w:val="21"/>
          <w:highlight w:val="none"/>
          <w:lang w:eastAsia="zh-CN"/>
        </w:rPr>
      </w:pPr>
      <w:r>
        <w:rPr>
          <w:rFonts w:hint="eastAsia" w:ascii="宋体" w:hAnsi="宋体"/>
          <w:szCs w:val="21"/>
          <w:highlight w:val="none"/>
        </w:rPr>
        <w:t xml:space="preserve">（2）服务承诺</w:t>
      </w:r>
      <w:r>
        <w:rPr>
          <w:rFonts w:hint="eastAsia" w:ascii="宋体" w:hAnsi="宋体"/>
          <w:szCs w:val="21"/>
          <w:highlight w:val="none"/>
          <w:lang w:eastAsia="zh-CN"/>
        </w:rPr>
        <w:t xml:space="preserve">。</w:t>
      </w:r>
      <w:r>
        <w:rPr>
          <w:rFonts w:hint="eastAsia" w:ascii="宋体" w:hAnsi="宋体" w:eastAsia="宋体"/>
          <w:szCs w:val="21"/>
          <w:highlight w:val="none"/>
          <w:lang w:eastAsia="zh-CN"/>
        </w:rPr>
      </w:r>
      <w:r/>
    </w:p>
    <w:p>
      <w:pPr>
        <w:pStyle w:val="829"/>
        <w:ind w:firstLine="420"/>
        <w:spacing w:line="360" w:lineRule="auto"/>
        <w:tabs>
          <w:tab w:val="left" w:pos="3000" w:leader="none"/>
        </w:tabs>
        <w:rPr>
          <w:rFonts w:hint="eastAsia" w:ascii="宋体" w:hAnsi="宋体" w:eastAsia="宋体"/>
          <w:szCs w:val="21"/>
          <w:highlight w:val="none"/>
          <w:lang w:eastAsia="zh-CN"/>
        </w:rPr>
      </w:pPr>
      <w:r>
        <w:rPr>
          <w:rFonts w:hint="eastAsia" w:ascii="宋体" w:hAnsi="宋体"/>
          <w:szCs w:val="21"/>
          <w:highlight w:val="none"/>
        </w:rPr>
        <w:t xml:space="preserve">（3）对本次响应的详细说明（响应单位视各自的情况自行编制）</w:t>
      </w:r>
      <w:r>
        <w:rPr>
          <w:rFonts w:hint="eastAsia" w:ascii="宋体" w:hAnsi="宋体"/>
          <w:szCs w:val="21"/>
          <w:highlight w:val="none"/>
          <w:lang w:eastAsia="zh-CN"/>
        </w:rPr>
        <w:t xml:space="preserve">。</w:t>
      </w:r>
      <w:r>
        <w:rPr>
          <w:rFonts w:hint="eastAsia" w:ascii="宋体" w:hAnsi="宋体" w:eastAsia="宋体"/>
          <w:szCs w:val="21"/>
          <w:highlight w:val="none"/>
          <w:lang w:eastAsia="zh-CN"/>
        </w:rPr>
      </w:r>
      <w:r/>
    </w:p>
    <w:p>
      <w:pPr>
        <w:pStyle w:val="829"/>
        <w:ind w:firstLine="420"/>
        <w:spacing w:line="360" w:lineRule="auto"/>
        <w:tabs>
          <w:tab w:val="left" w:pos="3000" w:leader="none"/>
        </w:tabs>
        <w:rPr>
          <w:rFonts w:hint="eastAsia" w:ascii="宋体" w:hAnsi="宋体"/>
          <w:szCs w:val="21"/>
          <w:highlight w:val="none"/>
        </w:rPr>
      </w:pPr>
      <w:r>
        <w:rPr>
          <w:rFonts w:hint="eastAsia" w:ascii="宋体" w:hAnsi="宋体"/>
          <w:szCs w:val="21"/>
          <w:highlight w:val="none"/>
        </w:rPr>
        <w:t xml:space="preserve">（4）其他资料（响应单位认为必要的其他资料）。</w:t>
      </w:r>
      <w:r>
        <w:rPr>
          <w:rFonts w:hint="eastAsia" w:ascii="宋体" w:hAnsi="宋体"/>
          <w:szCs w:val="21"/>
          <w:highlight w:val="none"/>
        </w:rPr>
      </w:r>
      <w:r/>
    </w:p>
    <w:p>
      <w:pPr>
        <w:pStyle w:val="829"/>
        <w:ind w:firstLine="420"/>
        <w:spacing w:line="360" w:lineRule="auto"/>
        <w:tabs>
          <w:tab w:val="left" w:pos="3000" w:leader="none"/>
        </w:tabs>
        <w:rPr>
          <w:rFonts w:hint="eastAsia" w:ascii="宋体" w:hAnsi="宋体" w:eastAsia="宋体"/>
          <w:szCs w:val="21"/>
          <w:highlight w:val="none"/>
          <w:lang w:eastAsia="zh-CN"/>
        </w:rPr>
      </w:pPr>
      <w:r>
        <w:rPr>
          <w:rFonts w:hint="eastAsia" w:ascii="宋体" w:hAnsi="宋体"/>
          <w:color w:val="000000"/>
          <w:szCs w:val="21"/>
          <w:highlight w:val="none"/>
          <w:lang w:val="en-US" w:eastAsia="zh-CN"/>
        </w:rPr>
        <w:t xml:space="preserve">2</w:t>
      </w:r>
      <w:r>
        <w:rPr>
          <w:rFonts w:hint="eastAsia" w:ascii="宋体" w:hAnsi="宋体"/>
          <w:szCs w:val="21"/>
          <w:highlight w:val="none"/>
        </w:rPr>
        <w:t xml:space="preserve">、类似项目业绩一览表（若有）</w:t>
      </w:r>
      <w:r>
        <w:rPr>
          <w:rFonts w:hint="eastAsia" w:ascii="宋体" w:hAnsi="宋体"/>
          <w:szCs w:val="21"/>
          <w:highlight w:val="none"/>
          <w:lang w:eastAsia="zh-CN"/>
        </w:rPr>
        <w:t xml:space="preserve">。</w:t>
      </w:r>
      <w:r>
        <w:rPr>
          <w:rFonts w:hint="eastAsia" w:ascii="宋体" w:hAnsi="宋体" w:eastAsia="宋体"/>
          <w:szCs w:val="21"/>
          <w:highlight w:val="none"/>
          <w:lang w:eastAsia="zh-CN"/>
        </w:rPr>
      </w:r>
      <w:r/>
    </w:p>
    <w:p>
      <w:pPr>
        <w:pStyle w:val="829"/>
        <w:ind w:firstLine="420"/>
        <w:spacing w:line="360" w:lineRule="auto"/>
        <w:tabs>
          <w:tab w:val="left" w:pos="3000" w:leader="none"/>
        </w:tabs>
        <w:rPr>
          <w:rFonts w:hint="eastAsia" w:ascii="宋体" w:hAnsi="宋体"/>
          <w:color w:val="000000"/>
          <w:szCs w:val="21"/>
          <w:highlight w:val="none"/>
          <w:lang w:val="en-US" w:eastAsia="zh-CN"/>
        </w:rPr>
      </w:pPr>
      <w:r>
        <w:rPr>
          <w:rFonts w:hint="eastAsia" w:ascii="宋体" w:hAnsi="宋体"/>
          <w:color w:val="000000"/>
          <w:szCs w:val="21"/>
          <w:highlight w:val="none"/>
          <w:lang w:val="en-US" w:eastAsia="zh-CN"/>
        </w:rPr>
        <w:t xml:space="preserve">3、针对本项目人员配备表。</w:t>
      </w:r>
      <w:r>
        <w:rPr>
          <w:rFonts w:hint="eastAsia" w:ascii="宋体" w:hAnsi="宋体"/>
          <w:color w:val="000000"/>
          <w:szCs w:val="21"/>
          <w:highlight w:val="none"/>
          <w:lang w:val="en-US" w:eastAsia="zh-CN"/>
        </w:rPr>
      </w:r>
      <w:r/>
    </w:p>
    <w:p>
      <w:pPr>
        <w:pStyle w:val="829"/>
        <w:ind w:firstLine="420"/>
        <w:spacing w:line="360" w:lineRule="auto"/>
        <w:tabs>
          <w:tab w:val="left" w:pos="3000" w:leader="none"/>
        </w:tabs>
        <w:rPr>
          <w:rFonts w:ascii="宋体" w:hAnsi="宋体"/>
          <w:color w:val="000000"/>
          <w:szCs w:val="21"/>
          <w:highlight w:val="none"/>
          <w:lang w:val="en-US" w:eastAsia="zh-CN"/>
        </w:rPr>
      </w:pPr>
      <w:r>
        <w:rPr>
          <w:rFonts w:hint="eastAsia" w:ascii="宋体" w:hAnsi="宋体"/>
          <w:color w:val="000000"/>
          <w:szCs w:val="21"/>
          <w:highlight w:val="none"/>
          <w:lang w:val="en-US" w:eastAsia="zh-CN"/>
        </w:rPr>
        <w:t xml:space="preserve">4、 拟投入本项目设备一览表</w:t>
      </w:r>
      <w:r>
        <w:rPr>
          <w:rFonts w:ascii="宋体" w:hAnsi="宋体"/>
          <w:color w:val="000000"/>
          <w:szCs w:val="21"/>
          <w:highlight w:val="none"/>
          <w:lang w:val="en-US" w:eastAsia="zh-CN"/>
        </w:rPr>
      </w:r>
      <w:r/>
    </w:p>
    <w:p>
      <w:pPr>
        <w:pStyle w:val="829"/>
        <w:ind w:firstLine="420"/>
        <w:spacing w:line="360" w:lineRule="auto"/>
        <w:tabs>
          <w:tab w:val="left" w:pos="3000" w:leader="none"/>
        </w:tabs>
        <w:rPr>
          <w:rFonts w:hint="eastAsia" w:ascii="宋体" w:hAnsi="宋体"/>
          <w:b/>
          <w:bCs/>
          <w:szCs w:val="21"/>
          <w:highlight w:val="none"/>
        </w:rPr>
      </w:pPr>
      <w:r>
        <w:rPr>
          <w:rFonts w:hint="eastAsia" w:ascii="宋体" w:hAnsi="宋体"/>
          <w:color w:val="000000"/>
          <w:szCs w:val="21"/>
          <w:highlight w:val="none"/>
          <w:lang w:val="en-US" w:eastAsia="zh-CN"/>
        </w:rPr>
        <w:t xml:space="preserve">5</w:t>
      </w:r>
      <w:r>
        <w:rPr>
          <w:rFonts w:hint="eastAsia" w:ascii="宋体" w:hAnsi="宋体"/>
          <w:color w:val="000000"/>
          <w:szCs w:val="21"/>
          <w:highlight w:val="none"/>
        </w:rPr>
        <w:t xml:space="preserve">、采购文件及格式</w:t>
      </w:r>
      <w:r>
        <w:rPr>
          <w:rFonts w:hint="eastAsia" w:ascii="宋体" w:hAnsi="宋体"/>
          <w:color w:val="000000"/>
          <w:szCs w:val="21"/>
          <w:highlight w:val="none"/>
          <w:lang w:val="en-US" w:eastAsia="zh-CN"/>
        </w:rPr>
        <w:t xml:space="preserve">评分标准</w:t>
      </w:r>
      <w:r>
        <w:rPr>
          <w:rFonts w:hint="eastAsia" w:ascii="宋体" w:hAnsi="宋体"/>
          <w:color w:val="000000"/>
          <w:szCs w:val="21"/>
          <w:highlight w:val="none"/>
        </w:rPr>
        <w:t xml:space="preserve">要求提供的其他资料。</w:t>
      </w:r>
      <w:r>
        <w:rPr>
          <w:rFonts w:hint="eastAsia" w:ascii="宋体" w:hAnsi="宋体"/>
          <w:b/>
          <w:bCs/>
          <w:szCs w:val="21"/>
          <w:highlight w:val="none"/>
        </w:rPr>
      </w:r>
      <w:r/>
    </w:p>
    <w:p>
      <w:pPr>
        <w:pStyle w:val="829"/>
        <w:ind w:firstLine="422"/>
        <w:spacing w:line="360" w:lineRule="auto"/>
        <w:tabs>
          <w:tab w:val="left" w:pos="3000" w:leader="none"/>
        </w:tabs>
        <w:rPr>
          <w:rFonts w:hint="eastAsia" w:ascii="宋体" w:hAnsi="宋体"/>
          <w:color w:val="000000"/>
          <w:szCs w:val="21"/>
          <w:highlight w:val="none"/>
        </w:rPr>
      </w:pPr>
      <w:r>
        <w:rPr>
          <w:rFonts w:hint="eastAsia" w:ascii="宋体" w:hAnsi="宋体"/>
          <w:b/>
          <w:bCs/>
          <w:szCs w:val="21"/>
          <w:highlight w:val="none"/>
        </w:rPr>
        <w:t xml:space="preserve">价格折扣文件格式</w:t>
      </w:r>
      <w:r>
        <w:rPr>
          <w:rFonts w:hint="eastAsia" w:ascii="宋体" w:hAnsi="宋体"/>
          <w:color w:val="000000"/>
          <w:szCs w:val="21"/>
          <w:highlight w:val="none"/>
        </w:rPr>
      </w:r>
      <w:r/>
    </w:p>
    <w:p>
      <w:pPr>
        <w:pStyle w:val="829"/>
        <w:ind w:firstLine="420"/>
        <w:spacing w:line="360" w:lineRule="auto"/>
        <w:tabs>
          <w:tab w:val="left" w:pos="3000" w:leader="none"/>
        </w:tabs>
        <w:rPr>
          <w:rFonts w:hint="eastAsia" w:ascii="宋体" w:hAnsi="宋体"/>
          <w:color w:val="000000"/>
          <w:szCs w:val="21"/>
          <w:highlight w:val="none"/>
        </w:rPr>
      </w:pPr>
      <w:r>
        <w:rPr>
          <w:rFonts w:hint="eastAsia" w:ascii="宋体" w:hAnsi="宋体"/>
          <w:color w:val="000000"/>
          <w:szCs w:val="21"/>
          <w:highlight w:val="none"/>
        </w:rPr>
        <w:t xml:space="preserve">1、中小企业声明函/残疾人福利性单位声明函/监狱企业的证明文件（本项目专门面向中小企业采购，须提供本项任一材料，否则视为不实质性响应）</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 </w:t>
      </w:r>
      <w:r>
        <w:rPr>
          <w:rFonts w:hint="eastAsia" w:ascii="宋体" w:hAnsi="宋体"/>
          <w:color w:val="000000"/>
          <w:szCs w:val="21"/>
          <w:highlight w:val="none"/>
        </w:rPr>
      </w:r>
      <w:r/>
    </w:p>
    <w:p>
      <w:pPr>
        <w:pStyle w:val="829"/>
        <w:ind w:firstLine="420"/>
        <w:spacing w:line="360" w:lineRule="auto"/>
        <w:tabs>
          <w:tab w:val="left" w:pos="3000" w:leader="none"/>
        </w:tabs>
        <w:rPr>
          <w:rFonts w:hint="eastAsia" w:ascii="宋体" w:hAnsi="宋体" w:eastAsia="宋体"/>
          <w:color w:val="000000"/>
          <w:szCs w:val="21"/>
          <w:highlight w:val="none"/>
          <w:lang w:eastAsia="zh-CN"/>
        </w:rPr>
      </w:pPr>
      <w:r>
        <w:rPr>
          <w:rFonts w:hint="eastAsia" w:ascii="宋体" w:hAnsi="宋体"/>
          <w:color w:val="000000"/>
          <w:szCs w:val="21"/>
          <w:highlight w:val="none"/>
          <w:lang w:val="en-US" w:eastAsia="zh-CN"/>
        </w:rPr>
        <w:t xml:space="preserve">2</w:t>
      </w:r>
      <w:r>
        <w:rPr>
          <w:rFonts w:hint="eastAsia" w:ascii="宋体" w:hAnsi="宋体"/>
          <w:color w:val="000000"/>
          <w:szCs w:val="21"/>
          <w:highlight w:val="none"/>
        </w:rPr>
        <w:t xml:space="preserve">、《关于符合本国产品标准的声明函》（若为）</w:t>
      </w:r>
      <w:r>
        <w:rPr>
          <w:rFonts w:hint="eastAsia" w:ascii="宋体" w:hAnsi="宋体"/>
          <w:color w:val="000000"/>
          <w:szCs w:val="21"/>
          <w:highlight w:val="none"/>
          <w:lang w:eastAsia="zh-CN"/>
        </w:rPr>
        <w:t xml:space="preserve">。</w:t>
      </w:r>
      <w:r>
        <w:rPr>
          <w:rFonts w:hint="eastAsia" w:ascii="宋体" w:hAnsi="宋体" w:eastAsia="宋体"/>
          <w:color w:val="000000"/>
          <w:szCs w:val="21"/>
          <w:highlight w:val="none"/>
          <w:lang w:eastAsia="zh-CN"/>
        </w:rPr>
      </w:r>
      <w:r/>
    </w:p>
    <w:p>
      <w:pPr>
        <w:pStyle w:val="829"/>
        <w:ind w:firstLine="420"/>
        <w:spacing w:line="360" w:lineRule="auto"/>
        <w:widowControl/>
        <w:tabs>
          <w:tab w:val="left" w:pos="30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（二）文件要求：</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1、按采购文件响应文件的组成及要求制作。全套响应文件应无修改和行间插字。如有修改，须在修改处加盖响应单位公章及【（法定代表人或法定代表人委托人）的（私章或签字）】。</w:t>
      </w:r>
      <w:r>
        <w:rPr>
          <w:rFonts w:hint="eastAsia" w:ascii="宋体" w:hAnsi="宋体" w:cs="宋体"/>
          <w:color w:val="000000"/>
          <w:szCs w:val="21"/>
          <w:highlight w:val="none"/>
        </w:rPr>
      </w:r>
      <w:r/>
    </w:p>
    <w:p>
      <w:pPr>
        <w:pStyle w:val="829"/>
        <w:ind w:firstLine="422"/>
        <w:spacing w:line="360" w:lineRule="auto"/>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八、磋商采购程序及方式：</w:t>
      </w:r>
      <w:r>
        <w:rPr>
          <w:rFonts w:hint="eastAsia" w:ascii="宋体" w:hAnsi="宋体" w:cs="宋体"/>
          <w:b/>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1、采购代理机构按规定的时间、地点主持磋商采购活动开启响应文件。供应商应当按照《操作手册》规定，参加响应文件开启和在“苏采云”系统规定的时间内对电子响应文件进行解密。</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2、“苏采云”系统将自动开启各供应商的响应文件。</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3、供应商在响应文件开启过程中涉及到的响应文件解密、结果确认等工作，应按照《操作手册》规定执行。</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4、供应商如果对响应文件开启过程和开启记录有疑义，应当根据《操作手册》规定提出，未提出的，视同认可开启结果。</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5、磋商小组在对磋商响应文件的有效性、完整性和响应程度进行审查时，可以要求磋商供应商对磋商响应文件中含义不明确、同类问题表述不一致或者有明显文字和计算错误的内容等作出必要的澄清、说明或者更正。磋商供应商的澄清、说明或者更正不得超出磋商响应文件的范围或者改变磋商响应文件的实质性内容。</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6、磋商小组要求磋商供应商澄清、说明或者更正响应文件，供应商在响应文件开启及项目评审全过程中应保持通讯畅通，及时登录“苏采云”系统查阅、答复相关信息。</w:t>
      </w:r>
      <w:r>
        <w:rPr>
          <w:rFonts w:hint="eastAsia" w:ascii="宋体" w:hAnsi="宋体" w:cs="宋体"/>
          <w:color w:val="000000"/>
          <w:szCs w:val="21"/>
          <w:highlight w:val="none"/>
        </w:rPr>
      </w:r>
      <w:r/>
    </w:p>
    <w:p>
      <w:pPr>
        <w:pStyle w:val="829"/>
        <w:ind w:firstLine="422"/>
        <w:spacing w:line="360" w:lineRule="auto"/>
        <w:widowControl/>
        <w:rPr>
          <w:rFonts w:hint="eastAsia" w:ascii="宋体" w:hAnsi="宋体" w:cs="宋体"/>
          <w:color w:val="000000"/>
          <w:szCs w:val="21"/>
          <w:highlight w:val="none"/>
        </w:rPr>
      </w:pPr>
      <w:r>
        <w:rPr>
          <w:rFonts w:hint="eastAsia" w:ascii="宋体" w:hAnsi="宋体" w:cs="宋体"/>
          <w:b/>
          <w:bCs/>
          <w:color w:val="000000"/>
          <w:szCs w:val="21"/>
          <w:highlight w:val="none"/>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7、对于通过资格审查和符合性审查的供应商，磋商小组所有成员集中与单一供应商分别进行磋商，并给予所有参加磋商的供应商平等的磋商机会。磋商小组通过“苏采云”系统向供应商发布“磋商函”，供应商应当按照要求在“苏采云”系统提交“磋商响应函”并加盖CA电子公章。</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采购文件的变动情况和磋商小组的要求在“苏采云”系统中重新提交响应文件，并加盖CA电子公章。    </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9、磋商结束后，磋商小组将在“苏采云”系统向所有实质性响应的供应商发布“最后报价要求函”及最后报价格式表，要求所有实质性响应的供应商在规定时间内提交最后报价。</w:t>
      </w:r>
      <w:r>
        <w:rPr>
          <w:rFonts w:hint="eastAsia" w:ascii="宋体" w:hAnsi="宋体" w:cs="宋体"/>
          <w:color w:val="000000"/>
          <w:szCs w:val="21"/>
          <w:highlight w:val="none"/>
        </w:rPr>
      </w:r>
      <w:r/>
    </w:p>
    <w:p>
      <w:pPr>
        <w:pStyle w:val="829"/>
        <w:ind w:firstLine="422"/>
        <w:spacing w:line="360" w:lineRule="auto"/>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本项目采用线上二次报价：</w:t>
      </w:r>
      <w:r>
        <w:rPr>
          <w:rFonts w:hint="eastAsia" w:ascii="宋体" w:hAnsi="宋体" w:cs="宋体"/>
          <w:b/>
          <w:bCs/>
          <w:color w:val="000000"/>
          <w:szCs w:val="21"/>
          <w:highlight w:val="none"/>
        </w:rPr>
      </w:r>
      <w:r/>
    </w:p>
    <w:p>
      <w:pPr>
        <w:pStyle w:val="829"/>
        <w:ind w:firstLine="422"/>
        <w:spacing w:line="360" w:lineRule="auto"/>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登录苏采云系统，评审组长发起最后报价，开标大厅会显示“立即报价”界面，点击【确认报价】提交流程至签章环节，供应商点击签章按钮，签章完成后可进行提交。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rPr>
          <w:rFonts w:hint="eastAsia" w:ascii="宋体" w:hAnsi="宋体" w:cs="宋体"/>
          <w:b/>
          <w:bCs/>
          <w:color w:val="000000"/>
          <w:szCs w:val="21"/>
          <w:highlight w:val="none"/>
        </w:rPr>
      </w:r>
      <w:r/>
    </w:p>
    <w:p>
      <w:pPr>
        <w:pStyle w:val="829"/>
        <w:ind w:firstLine="422"/>
        <w:spacing w:line="360" w:lineRule="auto"/>
        <w:widowControl/>
        <w:rPr>
          <w:rFonts w:hint="eastAsia" w:ascii="宋体" w:hAnsi="宋体" w:cs="宋体"/>
          <w:color w:val="000000"/>
          <w:szCs w:val="21"/>
          <w:highlight w:val="none"/>
        </w:rPr>
      </w:pPr>
      <w:r>
        <w:rPr>
          <w:rFonts w:hint="eastAsia" w:ascii="宋体" w:hAnsi="宋体" w:cs="宋体"/>
          <w:b/>
          <w:bCs/>
          <w:color w:val="000000"/>
          <w:szCs w:val="21"/>
          <w:highlight w:val="none"/>
        </w:rPr>
        <w:t xml:space="preserve">进入项目评审流程后，建议各供应商法定代表人或授权委托人始终保持通讯顺畅，时刻关注不见面开标大厅，不离开不见面开标大厅。</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10、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已提交响应文件的供应商，在提交最后报价之前，可以根据磋商情况退出磋商，并在“苏采云”系统中提交“退出磋商函”并加盖CA电子公章。</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11、经磋商确定最终采购需求和提交最后报价的供应商后，由磋商小组采用综合评分法对提交最后报价的供应商的响应文件和最后报价进行综合评分。</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12、磋商小组根据磋商成交原则确定成交供应商，并将结果通知所有参加磋商的供应商。</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13、磋商小组在评审报告中将响应文件满足采购文件全部实质性要求且按评审因素的量化指标评审得分前三位的供应商推荐为成交候选供应商，根据委托代理协议内容，由采购单位授权磋商小组直接确定成交供应商。</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14、由采购单位根据磋商成交原则确定成交供应商。</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15、如磋商过程中出现本磋商采购文件及评标办法未尽事宜，由磋商小组根据有关法律、法规讨论决定。</w:t>
      </w:r>
      <w:r>
        <w:rPr>
          <w:rFonts w:hint="eastAsia" w:ascii="宋体" w:hAnsi="宋体" w:cs="宋体"/>
          <w:color w:val="000000"/>
          <w:szCs w:val="21"/>
          <w:highlight w:val="none"/>
        </w:rPr>
      </w:r>
      <w:r/>
    </w:p>
    <w:p>
      <w:pPr>
        <w:pStyle w:val="829"/>
        <w:ind w:firstLine="422"/>
        <w:spacing w:line="360" w:lineRule="auto"/>
        <w:widowControl/>
        <w:tabs>
          <w:tab w:val="left" w:pos="2870" w:leader="none"/>
        </w:tabs>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九、磋商小组</w:t>
      </w:r>
      <w:r>
        <w:rPr>
          <w:rFonts w:hint="eastAsia" w:ascii="宋体" w:hAnsi="宋体" w:cs="宋体"/>
          <w:b/>
          <w:bCs/>
          <w:color w:val="000000"/>
          <w:szCs w:val="21"/>
          <w:highlight w:val="none"/>
        </w:rPr>
      </w:r>
      <w:r/>
    </w:p>
    <w:p>
      <w:pPr>
        <w:pStyle w:val="829"/>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1、磋商小组由磋商采购单位依法组建，由采购单位代表、评审专家组成。</w:t>
      </w:r>
      <w:r>
        <w:rPr>
          <w:rFonts w:hint="eastAsia" w:ascii="宋体" w:hAnsi="宋体" w:cs="宋体"/>
          <w:color w:val="000000"/>
          <w:szCs w:val="21"/>
          <w:highlight w:val="none"/>
        </w:rPr>
      </w:r>
      <w:r/>
    </w:p>
    <w:p>
      <w:pPr>
        <w:pStyle w:val="829"/>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2、磋商小组负责具体的磋商事务，并独立履行以下职责：</w:t>
      </w:r>
      <w:r>
        <w:rPr>
          <w:rFonts w:hint="eastAsia" w:ascii="宋体" w:hAnsi="宋体" w:cs="宋体"/>
          <w:color w:val="000000"/>
          <w:szCs w:val="21"/>
          <w:highlight w:val="none"/>
        </w:rPr>
      </w:r>
      <w:r/>
    </w:p>
    <w:p>
      <w:pPr>
        <w:pStyle w:val="829"/>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2.1确认磋商采购文件；</w:t>
      </w:r>
      <w:r>
        <w:rPr>
          <w:rFonts w:hint="eastAsia" w:ascii="宋体" w:hAnsi="宋体" w:cs="宋体"/>
          <w:color w:val="000000"/>
          <w:szCs w:val="21"/>
          <w:highlight w:val="none"/>
        </w:rPr>
      </w:r>
      <w:r/>
    </w:p>
    <w:p>
      <w:pPr>
        <w:pStyle w:val="829"/>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2.2审查供应商的响应文件并作出评价；</w:t>
      </w:r>
      <w:r>
        <w:rPr>
          <w:rFonts w:hint="eastAsia" w:ascii="宋体" w:hAnsi="宋体" w:cs="宋体"/>
          <w:color w:val="000000"/>
          <w:szCs w:val="21"/>
          <w:highlight w:val="none"/>
        </w:rPr>
      </w:r>
      <w:r/>
    </w:p>
    <w:p>
      <w:pPr>
        <w:pStyle w:val="829"/>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2.3要求供应商解释或者澄清其响应文件；</w:t>
      </w:r>
      <w:r>
        <w:rPr>
          <w:rFonts w:hint="eastAsia" w:ascii="宋体" w:hAnsi="宋体" w:cs="宋体"/>
          <w:color w:val="000000"/>
          <w:szCs w:val="21"/>
          <w:highlight w:val="none"/>
        </w:rPr>
      </w:r>
      <w:r/>
    </w:p>
    <w:p>
      <w:pPr>
        <w:pStyle w:val="829"/>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2.4从符合响应资格条件的供应商名单中确定的供应商参加磋商；</w:t>
      </w:r>
      <w:r>
        <w:rPr>
          <w:rFonts w:hint="eastAsia" w:ascii="宋体" w:hAnsi="宋体" w:cs="宋体"/>
          <w:color w:val="000000"/>
          <w:szCs w:val="21"/>
          <w:highlight w:val="none"/>
        </w:rPr>
      </w:r>
      <w:r/>
    </w:p>
    <w:p>
      <w:pPr>
        <w:pStyle w:val="829"/>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2.5按照采购单位委托确定成交供应商；</w:t>
      </w:r>
      <w:r>
        <w:rPr>
          <w:rFonts w:hint="eastAsia" w:ascii="宋体" w:hAnsi="宋体" w:cs="宋体"/>
          <w:color w:val="000000"/>
          <w:szCs w:val="21"/>
          <w:highlight w:val="none"/>
        </w:rPr>
      </w:r>
      <w:r/>
    </w:p>
    <w:p>
      <w:pPr>
        <w:pStyle w:val="829"/>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2.6告知采购单位、采购代理机构在评审过程中发现的供应商的违法违规行为。</w:t>
      </w:r>
      <w:r>
        <w:rPr>
          <w:rFonts w:hint="eastAsia" w:ascii="宋体" w:hAnsi="宋体" w:cs="宋体"/>
          <w:color w:val="000000"/>
          <w:szCs w:val="21"/>
          <w:highlight w:val="none"/>
        </w:rPr>
      </w:r>
      <w:r/>
    </w:p>
    <w:p>
      <w:pPr>
        <w:pStyle w:val="829"/>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3、磋商小组成员应当履行下列义务：</w:t>
      </w:r>
      <w:r>
        <w:rPr>
          <w:rFonts w:hint="eastAsia" w:ascii="宋体" w:hAnsi="宋体" w:cs="宋体"/>
          <w:color w:val="000000"/>
          <w:szCs w:val="21"/>
          <w:highlight w:val="none"/>
        </w:rPr>
      </w:r>
      <w:r/>
    </w:p>
    <w:p>
      <w:pPr>
        <w:pStyle w:val="829"/>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3.1遵纪守法，客观、公正、廉洁地履行职责；</w:t>
      </w:r>
      <w:r>
        <w:rPr>
          <w:rFonts w:hint="eastAsia" w:ascii="宋体" w:hAnsi="宋体" w:cs="宋体"/>
          <w:color w:val="000000"/>
          <w:szCs w:val="21"/>
          <w:highlight w:val="none"/>
        </w:rPr>
      </w:r>
      <w:r/>
    </w:p>
    <w:p>
      <w:pPr>
        <w:pStyle w:val="829"/>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3.2按照采购文件的规定独立进行评审，对个人的评审意见承担法律责任；</w:t>
      </w:r>
      <w:r>
        <w:rPr>
          <w:rFonts w:hint="eastAsia" w:ascii="宋体" w:hAnsi="宋体" w:cs="宋体"/>
          <w:color w:val="000000"/>
          <w:szCs w:val="21"/>
          <w:highlight w:val="none"/>
        </w:rPr>
      </w:r>
      <w:r/>
    </w:p>
    <w:p>
      <w:pPr>
        <w:pStyle w:val="829"/>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3.3对磋商过程和结果，以及磋商供应商的商业秘密保密；</w:t>
      </w:r>
      <w:r>
        <w:rPr>
          <w:rFonts w:hint="eastAsia" w:ascii="宋体" w:hAnsi="宋体" w:cs="宋体"/>
          <w:color w:val="000000"/>
          <w:szCs w:val="21"/>
          <w:highlight w:val="none"/>
        </w:rPr>
      </w:r>
      <w:r/>
    </w:p>
    <w:p>
      <w:pPr>
        <w:pStyle w:val="829"/>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3.4参与评审报告的起草；</w:t>
      </w:r>
      <w:r>
        <w:rPr>
          <w:rFonts w:hint="eastAsia" w:ascii="宋体" w:hAnsi="宋体" w:cs="宋体"/>
          <w:color w:val="000000"/>
          <w:szCs w:val="21"/>
          <w:highlight w:val="none"/>
        </w:rPr>
      </w:r>
      <w:r/>
    </w:p>
    <w:p>
      <w:pPr>
        <w:pStyle w:val="829"/>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3.5配合采购单位、采购代理机构答复磋商供应商提出的质疑；</w:t>
      </w:r>
      <w:r>
        <w:rPr>
          <w:rFonts w:hint="eastAsia" w:ascii="宋体" w:hAnsi="宋体" w:cs="宋体"/>
          <w:color w:val="000000"/>
          <w:szCs w:val="21"/>
          <w:highlight w:val="none"/>
        </w:rPr>
      </w:r>
      <w:r/>
    </w:p>
    <w:p>
      <w:pPr>
        <w:pStyle w:val="829"/>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3.6配合财政部门的投诉处理和监督检查工作。</w:t>
      </w:r>
      <w:r>
        <w:rPr>
          <w:rFonts w:hint="eastAsia" w:ascii="宋体" w:hAnsi="宋体" w:cs="宋体"/>
          <w:color w:val="000000"/>
          <w:szCs w:val="21"/>
          <w:highlight w:val="none"/>
        </w:rPr>
      </w:r>
      <w:r/>
    </w:p>
    <w:p>
      <w:pPr>
        <w:pStyle w:val="829"/>
        <w:ind w:firstLine="422"/>
        <w:spacing w:line="360" w:lineRule="auto"/>
        <w:widowControl/>
        <w:tabs>
          <w:tab w:val="left" w:pos="2870" w:leader="none"/>
        </w:tabs>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十、评审内容的保密</w:t>
      </w:r>
      <w:r>
        <w:rPr>
          <w:rFonts w:hint="eastAsia" w:ascii="宋体" w:hAnsi="宋体" w:cs="宋体"/>
          <w:b/>
          <w:bCs/>
          <w:color w:val="000000"/>
          <w:szCs w:val="21"/>
          <w:highlight w:val="none"/>
        </w:rPr>
      </w:r>
      <w:r/>
    </w:p>
    <w:p>
      <w:pPr>
        <w:pStyle w:val="829"/>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1、磋商开始后至宣布授予成交供应商合同为止，凡属于审查、澄清、评价磋商响应文件的所有资料，有关授予合同的信息都不应向磋商供应商或与评审无关的其他人泄露。</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b/>
          <w:color w:val="000000"/>
          <w:szCs w:val="21"/>
          <w:highlight w:val="none"/>
        </w:rPr>
      </w:pPr>
      <w:r>
        <w:rPr>
          <w:rFonts w:hint="eastAsia" w:ascii="宋体" w:hAnsi="宋体" w:cs="宋体"/>
          <w:color w:val="000000"/>
          <w:szCs w:val="21"/>
          <w:highlight w:val="none"/>
        </w:rPr>
        <w:t xml:space="preserve">2、在磋商响应文件的审查、澄清、评价以及授予合同的过程中，磋商供应商对磋商采购单位和磋商小组施加影响的任何行为，都将被取消其成交资格。</w:t>
      </w:r>
      <w:r>
        <w:rPr>
          <w:rFonts w:hint="eastAsia" w:ascii="宋体" w:hAnsi="宋体" w:cs="宋体"/>
          <w:b/>
          <w:color w:val="000000"/>
          <w:szCs w:val="21"/>
          <w:highlight w:val="none"/>
        </w:rPr>
      </w:r>
      <w:r/>
    </w:p>
    <w:p>
      <w:pPr>
        <w:pStyle w:val="829"/>
        <w:ind w:firstLine="422"/>
        <w:spacing w:line="360" w:lineRule="auto"/>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十一、说明和释义</w:t>
      </w:r>
      <w:r>
        <w:rPr>
          <w:rFonts w:hint="eastAsia" w:ascii="宋体" w:hAnsi="宋体" w:cs="宋体"/>
          <w:b/>
          <w:bCs/>
          <w:color w:val="000000"/>
          <w:szCs w:val="21"/>
          <w:highlight w:val="none"/>
        </w:rPr>
      </w:r>
      <w:r/>
    </w:p>
    <w:p>
      <w:pPr>
        <w:pStyle w:val="829"/>
        <w:ind w:firstLine="422"/>
        <w:spacing w:line="360" w:lineRule="auto"/>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1、说明</w:t>
      </w:r>
      <w:r>
        <w:rPr>
          <w:rFonts w:hint="eastAsia" w:ascii="宋体" w:hAnsi="宋体" w:cs="宋体"/>
          <w:b/>
          <w:bCs/>
          <w:color w:val="000000"/>
          <w:szCs w:val="21"/>
          <w:highlight w:val="none"/>
        </w:rPr>
      </w:r>
      <w:r/>
    </w:p>
    <w:p>
      <w:pPr>
        <w:pStyle w:val="829"/>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1.1本采购文件仅适用于嘉德信工程管理(苏州)有限公司组织的采购活动。</w:t>
      </w:r>
      <w:r>
        <w:rPr>
          <w:rFonts w:hint="eastAsia" w:ascii="宋体" w:hAnsi="宋体" w:cs="宋体"/>
          <w:bCs/>
          <w:color w:val="000000"/>
          <w:szCs w:val="21"/>
          <w:highlight w:val="none"/>
        </w:rPr>
      </w:r>
      <w:r/>
    </w:p>
    <w:p>
      <w:pPr>
        <w:pStyle w:val="829"/>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1.2本次采购活动及因本次采购产生的合同受中国法律制约和保护。</w:t>
      </w:r>
      <w:r>
        <w:rPr>
          <w:rFonts w:hint="eastAsia" w:ascii="宋体" w:hAnsi="宋体" w:cs="宋体"/>
          <w:bCs/>
          <w:color w:val="000000"/>
          <w:szCs w:val="21"/>
          <w:highlight w:val="none"/>
        </w:rPr>
      </w:r>
      <w:r/>
    </w:p>
    <w:p>
      <w:pPr>
        <w:pStyle w:val="829"/>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1.3本采购文件的解释权属于嘉德信工程管理(苏州)有限公司。</w:t>
      </w:r>
      <w:r>
        <w:rPr>
          <w:rFonts w:hint="eastAsia" w:ascii="宋体" w:hAnsi="宋体" w:cs="宋体"/>
          <w:bCs/>
          <w:color w:val="000000"/>
          <w:szCs w:val="21"/>
          <w:highlight w:val="none"/>
        </w:rPr>
      </w:r>
      <w:r/>
    </w:p>
    <w:p>
      <w:pPr>
        <w:pStyle w:val="829"/>
        <w:ind w:firstLine="422"/>
        <w:spacing w:line="360" w:lineRule="auto"/>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2、词语释义</w:t>
      </w:r>
      <w:r>
        <w:rPr>
          <w:rFonts w:hint="eastAsia" w:ascii="宋体" w:hAnsi="宋体" w:cs="宋体"/>
          <w:b/>
          <w:bCs/>
          <w:color w:val="000000"/>
          <w:szCs w:val="21"/>
          <w:highlight w:val="none"/>
        </w:rPr>
      </w:r>
      <w:r/>
    </w:p>
    <w:p>
      <w:pPr>
        <w:pStyle w:val="829"/>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2.1采购代理机构：具体组织实施采购活动的法人。</w:t>
      </w:r>
      <w:r>
        <w:rPr>
          <w:rFonts w:hint="eastAsia" w:ascii="宋体" w:hAnsi="宋体" w:cs="宋体"/>
          <w:bCs/>
          <w:color w:val="000000"/>
          <w:szCs w:val="21"/>
          <w:highlight w:val="none"/>
        </w:rPr>
      </w:r>
      <w:r/>
    </w:p>
    <w:p>
      <w:pPr>
        <w:pStyle w:val="829"/>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2.2响应人：经认定有资格响应采购，参加竞争的法人、其他组织或者自然人。</w:t>
      </w:r>
      <w:r>
        <w:rPr>
          <w:rFonts w:hint="eastAsia" w:ascii="宋体" w:hAnsi="宋体" w:cs="宋体"/>
          <w:bCs/>
          <w:color w:val="000000"/>
          <w:szCs w:val="21"/>
          <w:highlight w:val="none"/>
        </w:rPr>
      </w:r>
      <w:r/>
    </w:p>
    <w:p>
      <w:pPr>
        <w:pStyle w:val="829"/>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2.3响应：响应单位根据采购代理机构发布的采购文件，编制响应文件并按规定磋商采购的行为。</w:t>
      </w:r>
      <w:r>
        <w:rPr>
          <w:rFonts w:hint="eastAsia" w:ascii="宋体" w:hAnsi="宋体" w:cs="宋体"/>
          <w:bCs/>
          <w:color w:val="000000"/>
          <w:szCs w:val="21"/>
          <w:highlight w:val="none"/>
        </w:rPr>
      </w:r>
      <w:r/>
    </w:p>
    <w:p>
      <w:pPr>
        <w:pStyle w:val="829"/>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2.4合同：采供双方根据采购文件和成交的响应文件及成交通知书规定的内容签署的以书面形式所达成的协议，包括所有的附件、附录和构成协议的所有文件。</w:t>
      </w:r>
      <w:r>
        <w:rPr>
          <w:rFonts w:hint="eastAsia" w:ascii="宋体" w:hAnsi="宋体" w:cs="宋体"/>
          <w:bCs/>
          <w:color w:val="000000"/>
          <w:szCs w:val="21"/>
          <w:highlight w:val="none"/>
        </w:rPr>
      </w:r>
      <w:r/>
    </w:p>
    <w:p>
      <w:pPr>
        <w:pStyle w:val="829"/>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2.5甲方（采购单位）：合同中明确规定的实际购买货物和服务的法人或其他组织和自然人（采购单位）。</w:t>
      </w:r>
      <w:r>
        <w:rPr>
          <w:rFonts w:hint="eastAsia" w:ascii="宋体" w:hAnsi="宋体" w:cs="宋体"/>
          <w:bCs/>
          <w:color w:val="000000"/>
          <w:szCs w:val="21"/>
          <w:highlight w:val="none"/>
        </w:rPr>
      </w:r>
      <w:r/>
    </w:p>
    <w:p>
      <w:pPr>
        <w:pStyle w:val="829"/>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2.6乙方（供应商）：合同中规定的向采购单位提供货物和服务的法人或其他组织和自然人（成交人）。</w:t>
      </w:r>
      <w:r>
        <w:rPr>
          <w:rFonts w:hint="eastAsia" w:ascii="宋体" w:hAnsi="宋体" w:cs="宋体"/>
          <w:bCs/>
          <w:color w:val="000000"/>
          <w:szCs w:val="21"/>
          <w:highlight w:val="none"/>
        </w:rPr>
      </w:r>
      <w:r/>
    </w:p>
    <w:p>
      <w:pPr>
        <w:pStyle w:val="829"/>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2.7货物：系指乙方按采购文件规定，应向甲方提供的一切货物、备品、备件、工具、手册及其它有关技术资料和材料。</w:t>
      </w:r>
      <w:r>
        <w:rPr>
          <w:rFonts w:hint="eastAsia" w:ascii="宋体" w:hAnsi="宋体" w:cs="宋体"/>
          <w:bCs/>
          <w:color w:val="000000"/>
          <w:szCs w:val="21"/>
          <w:highlight w:val="none"/>
        </w:rPr>
      </w:r>
      <w:r/>
    </w:p>
    <w:p>
      <w:pPr>
        <w:pStyle w:val="829"/>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2.8服务：系指本次采购文件规定乙方应承担的与提供货物和服务有关的辅助服务，比如运输、保险、安装、调试、提供技术援助、培训、配合措施、维修响应及合同中规定乙方应承担的其它义务。</w:t>
      </w:r>
      <w:r>
        <w:rPr>
          <w:rFonts w:hint="eastAsia" w:ascii="宋体" w:hAnsi="宋体" w:cs="宋体"/>
          <w:bCs/>
          <w:color w:val="000000"/>
          <w:szCs w:val="21"/>
          <w:highlight w:val="none"/>
        </w:rPr>
      </w:r>
      <w:r/>
    </w:p>
    <w:p>
      <w:pPr>
        <w:pStyle w:val="829"/>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2.9知识产权：指专利权、商标权、著作权等无形财产专有权的统称。</w:t>
      </w:r>
      <w:r>
        <w:rPr>
          <w:rFonts w:hint="eastAsia" w:ascii="宋体" w:hAnsi="宋体" w:cs="宋体"/>
          <w:bCs/>
          <w:color w:val="000000"/>
          <w:szCs w:val="21"/>
          <w:highlight w:val="none"/>
        </w:rPr>
      </w:r>
      <w:r/>
    </w:p>
    <w:p>
      <w:pPr>
        <w:pStyle w:val="829"/>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2.10天：日历日。</w:t>
      </w:r>
      <w:r>
        <w:rPr>
          <w:rFonts w:hint="eastAsia" w:ascii="宋体" w:hAnsi="宋体" w:cs="宋体"/>
          <w:bCs/>
          <w:color w:val="000000"/>
          <w:szCs w:val="21"/>
          <w:highlight w:val="none"/>
        </w:rPr>
      </w:r>
      <w:r/>
    </w:p>
    <w:p>
      <w:pPr>
        <w:pStyle w:val="829"/>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2.11交付地点：合同中明确约定的乙方提交的货物和服务最终到达地点。</w:t>
      </w:r>
      <w:r>
        <w:rPr>
          <w:rFonts w:hint="eastAsia" w:ascii="宋体" w:hAnsi="宋体" w:cs="宋体"/>
          <w:bCs/>
          <w:color w:val="000000"/>
          <w:szCs w:val="21"/>
          <w:highlight w:val="none"/>
        </w:rPr>
      </w:r>
      <w:r/>
    </w:p>
    <w:p>
      <w:pPr>
        <w:pStyle w:val="829"/>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2.12合同价款：根据合同规定，乙方在正确地履行合同义务后甲方应支付乙方的价款。</w:t>
      </w:r>
      <w:r>
        <w:rPr>
          <w:rFonts w:hint="eastAsia" w:ascii="宋体" w:hAnsi="宋体" w:cs="宋体"/>
          <w:bCs/>
          <w:color w:val="000000"/>
          <w:szCs w:val="21"/>
          <w:highlight w:val="none"/>
        </w:rPr>
      </w:r>
      <w:r/>
    </w:p>
    <w:p>
      <w:pPr>
        <w:pStyle w:val="829"/>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2.13产地：货物开采、生长、生产、最终制造、加工或提供服务的来源地。</w:t>
      </w:r>
      <w:r>
        <w:rPr>
          <w:rFonts w:hint="eastAsia" w:ascii="宋体" w:hAnsi="宋体" w:cs="宋体"/>
          <w:bCs/>
          <w:color w:val="000000"/>
          <w:szCs w:val="21"/>
          <w:highlight w:val="none"/>
        </w:rPr>
      </w:r>
      <w:r/>
    </w:p>
    <w:p>
      <w:pPr>
        <w:pStyle w:val="829"/>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2.14不可抗力：不能预见、不能避免并且不能克服的客观情况。</w:t>
      </w:r>
      <w:r>
        <w:rPr>
          <w:rFonts w:hint="eastAsia" w:ascii="宋体" w:hAnsi="宋体" w:cs="宋体"/>
          <w:bCs/>
          <w:color w:val="000000"/>
          <w:szCs w:val="21"/>
          <w:highlight w:val="none"/>
        </w:rPr>
      </w:r>
      <w:r/>
    </w:p>
    <w:p>
      <w:pPr>
        <w:pStyle w:val="829"/>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2.15实质响应：满足有关本次采购标的、数量、质量、价款或者报酬、履行期限、履行地点和方式、违约责任和解决争议方法等要求。</w:t>
      </w:r>
      <w:r>
        <w:rPr>
          <w:rFonts w:hint="eastAsia" w:ascii="宋体" w:hAnsi="宋体" w:cs="宋体"/>
          <w:bCs/>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2.16进口产品：通过中国海关报关验放进入中国境内且产自关境外的产品。</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2.17书面形式：指书面文字、合同书、信件和传真等可以有形地表现所载内容的形式。</w:t>
      </w:r>
      <w:r>
        <w:rPr>
          <w:rFonts w:hint="eastAsia" w:ascii="宋体" w:hAnsi="宋体" w:cs="宋体"/>
          <w:color w:val="000000"/>
          <w:szCs w:val="21"/>
          <w:highlight w:val="none"/>
        </w:rPr>
      </w:r>
      <w:r/>
    </w:p>
    <w:p>
      <w:pPr>
        <w:pStyle w:val="829"/>
        <w:ind w:firstLine="422"/>
        <w:spacing w:line="360" w:lineRule="auto"/>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3、响应文件计量单位和使用文字</w:t>
      </w:r>
      <w:r>
        <w:rPr>
          <w:rFonts w:hint="eastAsia" w:ascii="宋体" w:hAnsi="宋体" w:cs="宋体"/>
          <w:b/>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3.1响应文件中所使用的计量单位，除采购文件中有特殊要求外，均应使用中华人民共和国法定计量单位。</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3.2响应文件应使用中文编制，响应文件中必须使用其他文字的，必须附有中文译本。对于未附有中文译本和中文译本不准确的响应文件可能引起的对响应单位不利的后果，采购单位概不负责。</w:t>
      </w:r>
      <w:r>
        <w:rPr>
          <w:rFonts w:hint="eastAsia" w:ascii="宋体" w:hAnsi="宋体" w:cs="宋体"/>
          <w:color w:val="000000"/>
          <w:szCs w:val="21"/>
          <w:highlight w:val="none"/>
        </w:rPr>
      </w:r>
      <w:r/>
    </w:p>
    <w:p>
      <w:pPr>
        <w:pStyle w:val="829"/>
        <w:ind w:firstLine="422"/>
        <w:spacing w:line="360" w:lineRule="auto"/>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4、响应文件的修改和撤回</w:t>
      </w:r>
      <w:r>
        <w:rPr>
          <w:rFonts w:hint="eastAsia" w:ascii="宋体" w:hAnsi="宋体" w:cs="宋体"/>
          <w:b/>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4.1响应单位在提交响应文件后可对其响应文件进行修改或撤回，但采购代理机构须在响应截止时间之前收到该修改的书面通知或在截止时间前收到该撤回的书面通知。</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4.2响应单位在响应截止时间前，可以对所递交的响应文件进行补充、修改或者撤回。补充、修改的内容应当按照采购文件要求签署、盖章后，作为响应文件的组成部分。</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4.3撤回投标应以书面的形式在响应截止时间前通知采购代理机构。该书面撤回通知应由响应单位法定代表人或授权委托人签署并加盖响应单位单位公章。撤回投标的时间以书面撤回通知送达采购代理机构或邮电到达日戳为准。</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4.4评审后响应单位不得撤销投标。</w:t>
      </w:r>
      <w:r>
        <w:rPr>
          <w:rFonts w:hint="eastAsia" w:ascii="宋体" w:hAnsi="宋体" w:cs="宋体"/>
          <w:color w:val="000000"/>
          <w:szCs w:val="21"/>
          <w:highlight w:val="none"/>
        </w:rPr>
      </w:r>
      <w:r/>
    </w:p>
    <w:p>
      <w:pPr>
        <w:pStyle w:val="829"/>
        <w:ind w:firstLine="422"/>
        <w:spacing w:line="360" w:lineRule="auto"/>
        <w:widowControl/>
        <w:rPr>
          <w:rFonts w:hint="eastAsia" w:ascii="宋体" w:hAnsi="宋体" w:cs="宋体"/>
          <w:bCs/>
          <w:color w:val="000000"/>
          <w:szCs w:val="21"/>
          <w:highlight w:val="none"/>
        </w:rPr>
      </w:pPr>
      <w:r>
        <w:rPr>
          <w:rFonts w:hint="eastAsia" w:ascii="宋体" w:hAnsi="宋体" w:cs="宋体"/>
          <w:b/>
          <w:color w:val="000000"/>
          <w:szCs w:val="21"/>
          <w:highlight w:val="none"/>
        </w:rPr>
        <w:t xml:space="preserve">5、</w:t>
      </w:r>
      <w:r>
        <w:rPr>
          <w:rFonts w:hint="eastAsia" w:ascii="宋体" w:hAnsi="宋体" w:cs="宋体"/>
          <w:bCs/>
          <w:color w:val="000000"/>
          <w:szCs w:val="21"/>
          <w:highlight w:val="none"/>
        </w:rPr>
        <w:t xml:space="preserve">磋商小组将对确定为实质上响应的响应文件进行审核，看其是否有计算上或累加上的算术错误，修正错误的原则如下：</w:t>
      </w:r>
      <w:r>
        <w:rPr>
          <w:rFonts w:hint="eastAsia" w:ascii="宋体" w:hAnsi="宋体" w:cs="宋体"/>
          <w:bCs/>
          <w:color w:val="000000"/>
          <w:szCs w:val="21"/>
          <w:highlight w:val="none"/>
        </w:rPr>
      </w:r>
      <w:r/>
    </w:p>
    <w:p>
      <w:pPr>
        <w:pStyle w:val="829"/>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5.1报价表内容与响应文件中明细内容不一致时的，以报价表为准；</w:t>
      </w:r>
      <w:r>
        <w:rPr>
          <w:rFonts w:hint="eastAsia" w:ascii="宋体" w:hAnsi="宋体" w:cs="宋体"/>
          <w:bCs/>
          <w:color w:val="000000"/>
          <w:szCs w:val="21"/>
          <w:highlight w:val="none"/>
        </w:rPr>
      </w:r>
      <w:r/>
    </w:p>
    <w:p>
      <w:pPr>
        <w:pStyle w:val="829"/>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5.2报价的大写金额与小写金额不一致的，以大写金额为准；</w:t>
      </w:r>
      <w:r>
        <w:rPr>
          <w:rFonts w:hint="eastAsia" w:ascii="宋体" w:hAnsi="宋体" w:cs="宋体"/>
          <w:bCs/>
          <w:color w:val="000000"/>
          <w:szCs w:val="21"/>
          <w:highlight w:val="none"/>
        </w:rPr>
      </w:r>
      <w:r/>
    </w:p>
    <w:p>
      <w:pPr>
        <w:pStyle w:val="829"/>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5.3如果单价乘数量不等于总价，数量符合采购文件要求，以单价计算金额为准；单价金额小数点有明细错位的，应以总价为准，并修改单价；数量不符合采购文件要求的作为未实质性响应采购文件处理，该响应文件将不予以详细评审；</w:t>
      </w:r>
      <w:r>
        <w:rPr>
          <w:rFonts w:hint="eastAsia" w:ascii="宋体" w:hAnsi="宋体" w:cs="宋体"/>
          <w:bCs/>
          <w:color w:val="000000"/>
          <w:szCs w:val="21"/>
          <w:highlight w:val="none"/>
        </w:rPr>
      </w:r>
      <w:r/>
    </w:p>
    <w:p>
      <w:pPr>
        <w:pStyle w:val="829"/>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5.4对不同文字文本响应文件的解释发生异议的，以中文文本为准；</w:t>
      </w:r>
      <w:r>
        <w:rPr>
          <w:rFonts w:hint="eastAsia" w:ascii="宋体" w:hAnsi="宋体" w:cs="宋体"/>
          <w:bCs/>
          <w:color w:val="000000"/>
          <w:szCs w:val="21"/>
          <w:highlight w:val="none"/>
        </w:rPr>
      </w:r>
      <w:r/>
    </w:p>
    <w:p>
      <w:pPr>
        <w:pStyle w:val="829"/>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5.5响应单位不同意以上修正，则其响应文件将被拒绝。</w:t>
      </w:r>
      <w:r>
        <w:rPr>
          <w:rFonts w:hint="eastAsia" w:ascii="宋体" w:hAnsi="宋体" w:cs="宋体"/>
          <w:bCs/>
          <w:color w:val="000000"/>
          <w:szCs w:val="21"/>
          <w:highlight w:val="none"/>
        </w:rPr>
      </w:r>
      <w:r/>
    </w:p>
    <w:p>
      <w:pPr>
        <w:pStyle w:val="829"/>
        <w:ind w:firstLine="422"/>
        <w:spacing w:line="360" w:lineRule="auto"/>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6、磋商说明：</w:t>
      </w:r>
      <w:r>
        <w:rPr>
          <w:rFonts w:hint="eastAsia" w:ascii="宋体" w:hAnsi="宋体" w:cs="宋体"/>
          <w:b/>
          <w:color w:val="000000"/>
          <w:szCs w:val="21"/>
          <w:highlight w:val="none"/>
        </w:rPr>
      </w:r>
      <w:r/>
    </w:p>
    <w:p>
      <w:pPr>
        <w:pStyle w:val="829"/>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（1）不符合供应商资格要求，资格审查未通过的，响应无效；</w:t>
      </w:r>
      <w:r>
        <w:rPr>
          <w:rFonts w:hint="eastAsia" w:ascii="宋体" w:hAnsi="宋体" w:cs="宋体"/>
          <w:bCs/>
          <w:color w:val="000000"/>
          <w:szCs w:val="21"/>
          <w:highlight w:val="none"/>
        </w:rPr>
      </w:r>
      <w:r/>
    </w:p>
    <w:p>
      <w:pPr>
        <w:pStyle w:val="829"/>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（2）一次报价或最终报价超过采购预算、最高限价的，响应均无效；</w:t>
      </w:r>
      <w:r>
        <w:rPr>
          <w:rFonts w:hint="eastAsia" w:ascii="宋体" w:hAnsi="宋体" w:cs="宋体"/>
          <w:bCs/>
          <w:color w:val="000000"/>
          <w:szCs w:val="21"/>
          <w:highlight w:val="none"/>
        </w:rPr>
      </w:r>
      <w:r/>
    </w:p>
    <w:p>
      <w:pPr>
        <w:pStyle w:val="829"/>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（3）不实质性响应采购文件的，响应无效；</w:t>
      </w:r>
      <w:r>
        <w:rPr>
          <w:rFonts w:hint="eastAsia" w:ascii="宋体" w:hAnsi="宋体" w:cs="宋体"/>
          <w:bCs/>
          <w:color w:val="000000"/>
          <w:szCs w:val="21"/>
          <w:highlight w:val="none"/>
        </w:rPr>
      </w:r>
      <w:r/>
    </w:p>
    <w:p>
      <w:pPr>
        <w:pStyle w:val="829"/>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（4）响应文件密封和签署不符合要求的，响应文件将被拒绝；</w:t>
      </w:r>
      <w:r>
        <w:rPr>
          <w:rFonts w:hint="eastAsia" w:ascii="宋体" w:hAnsi="宋体" w:cs="宋体"/>
          <w:bCs/>
          <w:color w:val="000000"/>
          <w:szCs w:val="21"/>
          <w:highlight w:val="none"/>
        </w:rPr>
      </w:r>
      <w:r/>
    </w:p>
    <w:p>
      <w:pPr>
        <w:pStyle w:val="829"/>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（5）</w:t>
      </w:r>
      <w:r>
        <w:rPr>
          <w:rFonts w:hint="eastAsia" w:ascii="宋体" w:hAnsi="宋体" w:cs="宋体"/>
          <w:b/>
          <w:bCs w:val="0"/>
          <w:color w:val="000000"/>
          <w:szCs w:val="21"/>
          <w:highlight w:val="none"/>
        </w:rPr>
        <w:t xml:space="preserve">不同响应文件制作机器码一致，涉及响应单位的响应文件均为响应无效。</w:t>
      </w:r>
      <w:r>
        <w:rPr>
          <w:rFonts w:hint="eastAsia" w:ascii="宋体" w:hAnsi="宋体" w:cs="宋体"/>
          <w:bCs/>
          <w:color w:val="000000"/>
          <w:szCs w:val="21"/>
          <w:highlight w:val="none"/>
        </w:rPr>
      </w:r>
      <w:r/>
    </w:p>
    <w:p>
      <w:pPr>
        <w:pStyle w:val="829"/>
        <w:ind w:firstLine="422"/>
        <w:spacing w:line="360" w:lineRule="auto"/>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7、成交单位的确认</w:t>
      </w:r>
      <w:r>
        <w:rPr>
          <w:rFonts w:hint="eastAsia" w:ascii="宋体" w:hAnsi="宋体" w:cs="宋体"/>
          <w:b/>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7.1磋商小组按采购文件规定的评审方法和标准进行详细评审后，根据采购单位授权直接确定成交单位。</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7.2经磋商小组评审并确定成交单位后，采购代理机构将在规定的时间内将成交结果在政府采购管理部门指定媒体上予以公示。成交公告期限为自成交公告发布之日起一个工作日。</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7.4供应商有违反政府采购法律法规规定的成交无效情形的，成交无效。</w:t>
      </w:r>
      <w:r>
        <w:rPr>
          <w:rFonts w:hint="eastAsia" w:ascii="宋体" w:hAnsi="宋体" w:cs="宋体"/>
          <w:color w:val="000000"/>
          <w:szCs w:val="21"/>
          <w:highlight w:val="none"/>
        </w:rPr>
      </w:r>
      <w:r/>
    </w:p>
    <w:p>
      <w:pPr>
        <w:pStyle w:val="829"/>
        <w:ind w:firstLine="422"/>
        <w:spacing w:line="360" w:lineRule="auto"/>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8、合同授予标准</w:t>
      </w:r>
      <w:r>
        <w:rPr>
          <w:rFonts w:hint="eastAsia" w:ascii="宋体" w:hAnsi="宋体" w:cs="宋体"/>
          <w:b/>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8.1采购单位将把合同授予其响应文件在实质上响应采购文件规定评选出的成交单位。确定为成交单位的必须具有实施本合同的能力和资源。</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8.2在政府采购合同履行中，采购单位需追加与合同标的相同的货物、工程或者服务的，在不改变合同其他条款的前提下，可以与供应商协商签订补充合同，但所有补充合同的采购金额不得超过原合同采购金额的百分之十。</w:t>
      </w:r>
      <w:r>
        <w:rPr>
          <w:rFonts w:hint="eastAsia" w:ascii="宋体" w:hAnsi="宋体" w:cs="宋体"/>
          <w:color w:val="000000"/>
          <w:szCs w:val="21"/>
          <w:highlight w:val="none"/>
        </w:rPr>
      </w:r>
      <w:r/>
    </w:p>
    <w:p>
      <w:pPr>
        <w:pStyle w:val="829"/>
        <w:ind w:firstLine="422"/>
        <w:spacing w:line="360" w:lineRule="auto"/>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9、成交通知书</w:t>
      </w:r>
      <w:r>
        <w:rPr>
          <w:rFonts w:hint="eastAsia" w:ascii="宋体" w:hAnsi="宋体" w:cs="宋体"/>
          <w:b/>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9.1确定出成交单位后，采购代理机构将以书面形式向成交人发出成交通知书。</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9.2成交通知书将成为合同的组成部分。</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9.3采购单位对未成交人不承担解释未成交原因的义务。</w:t>
      </w:r>
      <w:r>
        <w:rPr>
          <w:rFonts w:hint="eastAsia" w:ascii="宋体" w:hAnsi="宋体" w:cs="宋体"/>
          <w:color w:val="000000"/>
          <w:szCs w:val="21"/>
          <w:highlight w:val="none"/>
        </w:rPr>
      </w:r>
      <w:r/>
    </w:p>
    <w:p>
      <w:pPr>
        <w:pStyle w:val="829"/>
        <w:ind w:firstLine="422"/>
        <w:spacing w:line="360" w:lineRule="auto"/>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10、未成交通知书</w:t>
      </w:r>
      <w:r>
        <w:rPr>
          <w:rFonts w:hint="eastAsia" w:ascii="宋体" w:hAnsi="宋体" w:cs="宋体"/>
          <w:b/>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参与项目评审的未成交供应商应在成交公告发布之日起三个工作日内告知采购代理机构发放《未成交通知书》的方式（如电子邮件、纸质寄送等），以书面告知该未成交的评审得分与排名，未成交供应商未按约定的时间和方式获取告知信息的，视为自动放弃并自行承担相应后果。</w:t>
      </w:r>
      <w:r>
        <w:rPr>
          <w:rFonts w:hint="eastAsia" w:ascii="宋体" w:hAnsi="宋体" w:cs="宋体"/>
          <w:color w:val="000000"/>
          <w:szCs w:val="21"/>
          <w:highlight w:val="none"/>
        </w:rPr>
      </w:r>
      <w:r/>
    </w:p>
    <w:p>
      <w:pPr>
        <w:pStyle w:val="829"/>
        <w:ind w:firstLine="422"/>
        <w:spacing w:line="360" w:lineRule="auto"/>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11、合同的签订</w:t>
      </w:r>
      <w:r>
        <w:rPr>
          <w:rFonts w:hint="eastAsia" w:ascii="宋体" w:hAnsi="宋体" w:cs="宋体"/>
          <w:b/>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11.1成交单位应按自成交通知书发出之日起30日内（有最近规定按最近规定），由（法定代表人或授权委托人）与采购单位代表签订合同。否则按放弃成交权处理。</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11.2签订合同及合同条款应以采购文件和成交单位的响应文件及其澄清文件为依据。</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b/>
          <w:bCs/>
          <w:color w:val="000000"/>
          <w:szCs w:val="21"/>
          <w:highlight w:val="none"/>
        </w:rPr>
      </w:pPr>
      <w:r>
        <w:rPr>
          <w:rFonts w:hint="eastAsia" w:ascii="宋体" w:hAnsi="宋体" w:cs="宋体"/>
          <w:color w:val="000000"/>
          <w:szCs w:val="21"/>
          <w:highlight w:val="none"/>
        </w:rPr>
        <w:t xml:space="preserve">11.3成交单位拒绝与采购单位签订合同的，采购单位可以按照评审报告推荐的成交候选人名单排序，确定下一候选人为成交单位，也可以重新开展政府采购活动。</w:t>
      </w:r>
      <w:r>
        <w:rPr>
          <w:rFonts w:hint="eastAsia" w:ascii="宋体" w:hAnsi="宋体" w:cs="宋体"/>
          <w:b/>
          <w:bCs/>
          <w:color w:val="000000"/>
          <w:szCs w:val="21"/>
          <w:highlight w:val="none"/>
        </w:rPr>
      </w:r>
      <w:r/>
    </w:p>
    <w:p>
      <w:pPr>
        <w:pStyle w:val="829"/>
        <w:ind w:firstLine="422"/>
        <w:spacing w:line="360" w:lineRule="auto"/>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十二、关于磋商的有关说明：</w:t>
      </w:r>
      <w:r>
        <w:rPr>
          <w:rFonts w:hint="eastAsia" w:ascii="宋体" w:hAnsi="宋体" w:cs="宋体"/>
          <w:b/>
          <w:bCs/>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1、报价要求：</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（1）以人民币报价；并须按附表格式进行报价；</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（2）本次磋商的最终报价为本项目的总报价。</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（3）本次磋商在磋商过程中的最终报价与首次报价之比，所下降（上浮）的百分比与单价下降（上浮）百分比相同。</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（4）本项目只允许有一个报价。任何有选择的报价将不予接受。</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5）磋商供应商应对所响应项目的全部内容进行报价，只响应其中部分内容者，其响应文件将被拒绝。但如果磋商采购文件要求分标段响应的，则磋商供应商可以有选择地只响应其中一个或几个标段，也可以响应全部标段，但各标段应分别计算填写单价和总价。成交单位对服务缺陷不予更正，采购单位有权另请其他单位更正。</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2、磋商保证金：本项目无需保证金，但须提交《响应保证承诺书》</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3、成交服务费：由采购单位按预算金额100万部分1.5%；100-500万部分1.1%收取，即</w:t>
      </w:r>
      <w:r>
        <w:rPr>
          <w:rFonts w:hint="eastAsia" w:ascii="宋体" w:hAnsi="宋体" w:cs="宋体"/>
          <w:color w:val="000000"/>
          <w:szCs w:val="21"/>
          <w:highlight w:val="none"/>
          <w:lang w:val="en-US" w:eastAsia="zh-CN"/>
        </w:rPr>
        <w:t xml:space="preserve">1775</w:t>
      </w:r>
      <w:r>
        <w:rPr>
          <w:rFonts w:hint="eastAsia" w:ascii="宋体" w:hAnsi="宋体" w:cs="宋体"/>
          <w:color w:val="000000"/>
          <w:szCs w:val="21"/>
          <w:highlight w:val="none"/>
        </w:rPr>
        <w:t xml:space="preserve">0元向采购代理机构支付服务费。</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服务费交纳账户：嘉德信工程管理(苏州)有限公司</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账号：32250199759100001169</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开户行：中国建设银行股份有限公司苏州吴中经济开发区支行</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4、履约保证金：无</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5、质疑</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质疑的提出和答复、投诉的提起和处理须按《政府采购质疑和投诉办法》（中华人民共和国财政部令第94号）相关规定执行。</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（1）质疑的提出</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1）提出质疑的供应商应当是参与所质疑项目采购活动的供应商。</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2）潜在供应商已依法获取其可质疑的采购文件的，可以对该文件提出质疑。对采购文件提出质疑的，应当在获取采购文件或者采购文件公告期限届满之日起7个工作日内以书面形式提出。</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供应商认为采购文件、采购过程、成交或者成交结果使自己的权益受到损害的，可以在知道或者应知其权益受到损害之日起7个工作日内，以书面形式向采购单位、采购代理机构提出质疑。供应商须在在法定质疑期内一次性提出针对同一采购程序环节的质疑。</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4）供应商提出质疑应当提交质疑函和必要的证明材料。质疑函应当包括下列内容：</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4.1供应商的姓名或者名称、地址、邮编、联系人及联系电话；</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4.2质疑项目的名称、编号；</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4.3具体、明确的质疑事项和与质疑事项相关的请求；</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4.4事实依据；</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4.5必要的法律依据；</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4.6提出质疑的日期。</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5）供应商为自然人的，质疑函应当由本人签字；供应商为法人或者其他组织的，应当由法定代表人、主要负责人，或者其授权代表签字或者盖章，并加盖公章。质疑函须原件。</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供应商可以委托代理人进行质疑和投诉。其授权委托书应当载明代理人的姓名或者名称、代理事项、具体权限、期限和相关事项。供应商为自然人的，质疑函应当由本人签字；供应商为法人或者其他组织的，应当由法定代表人、主要负责人签字或者盖章，并加盖公章。</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7）以联合体形式参加采购活动的，其投诉应当由组成联合体的所有供应商共同提出。</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（2）质疑的受理与答复</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1）采购单位负责供应商质疑答复。采购单位委托采购代理机构采购的，采购代理机构在委托授权范围内作出答复。</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2）质疑函由采购代理机构办理签收手续。</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3）质疑函接收单位信息：</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质疑函与供应商参加投标确认函须以当面递交等法定途径送达[当场送达或邮寄方式（如是邮寄质疑函要结清快递费，否则拒收）]。</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联系部门：嘉德信工程管理(苏州)有限公司</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通讯地址：苏州市吴中区苏蠡路81号苏蠡商务大厦1308室</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联系人：顾王旭；联系方式：0512-67216121</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4）采购单位、采购代理机构应当在收到质疑函后7个工作日内作出答复，并以书面形式通知质疑供应商和其他有关供应商。</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5）如磋商供应商单位在相关法规规定的期限后向磋商采购单位提出质疑或质疑未经磋商供应商法定代表人签署并加盖单位公章，磋商采购单位有权对该质疑不予答复。</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6）采购单位、采购代理机构处理的其他要求按《政府采购质疑和投诉办法》（中华人民共和国财政部令第94号）相关规定执行。</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6、响应单位必须承诺磋商采购文件中提出的全部要求；如果以其中某些条款不响应时，应在文件中逐条列出，未列出的视同响应。</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7、磋商响应文件以中文资料为准。</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8、磋商采购文件、响应文件和报价文件是合同的不可分割的部分。</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9、其他优惠条件，请予以书面说明。</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10、出现下列情形之一的，将终止磋商采购活动：</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（1）因情况变化，不再符合规定的竞争性磋商采购方式适用情形的；</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（2）出现影响采购公正的违法、违规行为的；</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在采购过程中符合竞争要求的供应商或者报价未超过采购预算的供应商不足3家的；或如为政府购买服务项目（含政府和社会资本合作项目），在采购过程中符合竞争要求的供应商（社会资本）或者报价未超过采购预算的供应商（社会资本）不足2家的。</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11、知识产权：</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成交单位应保证需方免除且成交单位承担由于需方在其本国使用该项目所需的产品和设计或其任何一部分时而引起第三方提出的侵犯专利权、商标权或工业设计权的起诉、行动、行政程序索赔、请求等以及需方为此而产生的损失和损害、费用和支出（包括但不限于律师费）。</w:t>
      </w:r>
      <w:r>
        <w:rPr>
          <w:rFonts w:hint="eastAsia" w:ascii="宋体" w:hAnsi="宋体" w:cs="宋体"/>
          <w:color w:val="000000"/>
          <w:szCs w:val="21"/>
          <w:highlight w:val="none"/>
        </w:rPr>
      </w:r>
      <w:r/>
    </w:p>
    <w:p>
      <w:pPr>
        <w:pStyle w:val="829"/>
        <w:ind w:firstLine="420"/>
        <w:jc w:val="center"/>
        <w:spacing w:line="360" w:lineRule="auto"/>
        <w:widowControl/>
        <w:rPr>
          <w:rStyle w:val="846"/>
          <w:rFonts w:ascii="sans-serif" w:hAnsi="sans-serif" w:eastAsia="sans-serif" w:cs="sans-serif"/>
          <w:b w:val="0"/>
          <w:color w:val="000000"/>
          <w:highlight w:val="none"/>
        </w:rPr>
      </w:pPr>
      <w:r>
        <w:rPr>
          <w:rFonts w:hint="eastAsia" w:ascii="宋体" w:hAnsi="宋体" w:cs="宋体"/>
          <w:color w:val="000000"/>
          <w:szCs w:val="21"/>
          <w:highlight w:val="none"/>
        </w:rPr>
        <w:t xml:space="preserve">12、凡涉及磋商采购文件的补充说明和修改，均以苏州市政府采购网发布的通知为准。</w:t>
      </w:r>
      <w:r>
        <w:rPr>
          <w:color w:val="000000"/>
          <w:highlight w:val="none"/>
        </w:rPr>
        <w:br w:type="page" w:clear="all"/>
      </w:r>
      <w:r>
        <w:rPr>
          <w:rStyle w:val="846"/>
          <w:rFonts w:hint="eastAsia" w:ascii="宋体" w:hAnsi="宋体" w:cs="宋体"/>
          <w:color w:val="000000"/>
          <w:sz w:val="43"/>
          <w:szCs w:val="43"/>
          <w:highlight w:val="none"/>
        </w:rPr>
        <w:t xml:space="preserve">第三章 评审方法及评分标准</w:t>
      </w:r>
      <w:r>
        <w:rPr>
          <w:rStyle w:val="846"/>
          <w:rFonts w:ascii="sans-serif" w:hAnsi="sans-serif" w:eastAsia="sans-serif" w:cs="sans-serif"/>
          <w:b w:val="0"/>
          <w:color w:val="000000"/>
          <w:highlight w:val="none"/>
        </w:rPr>
      </w:r>
      <w:r/>
    </w:p>
    <w:p>
      <w:pPr>
        <w:pStyle w:val="829"/>
        <w:ind w:firstLine="422"/>
        <w:spacing w:line="360" w:lineRule="auto"/>
        <w:widowControl/>
        <w:tabs>
          <w:tab w:val="left" w:pos="2870" w:leader="none"/>
        </w:tabs>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一、评审方法：</w:t>
      </w:r>
      <w:r>
        <w:rPr>
          <w:rFonts w:hint="eastAsia" w:ascii="宋体" w:hAnsi="宋体" w:cs="宋体"/>
          <w:b/>
          <w:bCs/>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1、本次磋商采用综合评分法，即在响应文件满足采购文件全部实质性要求且按评审因素的量化指标评审得分最高的供应商为成交候选供应商。采购单位书面授权磋商小组直接确定成交供应商。</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评审时，磋商小组成员分别对每个有效响应单位的响应文件进行评价、打分，直接将评委的评分按算术平均方法，计算出每个有效磋商单位的评委评审得分（四舍五入保留小数点后两位）。响应报价得分以各磋商单位最后磋商报价直接计算取得。评委评审得分和最后磋商报价得分相加为响应单位的综合评分。</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如磋商小组认为磋商报价或者某些分项报价明显不合理或者低于成本（如配备人员缴纳社保单位所在地政府规定的最低工资标准及社保缴纳基数），则磋商小组有权要求其在规定的期限内提供书面文件予以解释说明，并提交相关证明材料；否则视为无效响应。</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4、如出现综合得分最高的响应单位有两个或两个以上的，以报价较低者优先作为成交单位；如果报价也相同的，则由磋商小组投票方式确定成交单位。</w:t>
      </w:r>
      <w:r>
        <w:rPr>
          <w:rFonts w:hint="eastAsia" w:ascii="宋体" w:hAnsi="宋体" w:cs="宋体"/>
          <w:color w:val="000000"/>
          <w:szCs w:val="21"/>
          <w:highlight w:val="none"/>
        </w:rPr>
      </w:r>
      <w:r/>
    </w:p>
    <w:p>
      <w:pPr>
        <w:pStyle w:val="829"/>
        <w:ind w:firstLine="422"/>
        <w:spacing w:line="360" w:lineRule="auto"/>
        <w:widowControl/>
        <w:tabs>
          <w:tab w:val="left" w:pos="2870" w:leader="none"/>
        </w:tabs>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二、评分标准：</w:t>
      </w:r>
      <w:r>
        <w:rPr>
          <w:rFonts w:hint="eastAsia" w:ascii="宋体" w:hAnsi="宋体" w:cs="宋体"/>
          <w:b/>
          <w:bCs/>
          <w:color w:val="000000"/>
          <w:szCs w:val="21"/>
          <w:highlight w:val="none"/>
        </w:rPr>
      </w:r>
      <w:r/>
    </w:p>
    <w:p>
      <w:pPr>
        <w:pStyle w:val="829"/>
        <w:ind w:firstLine="422"/>
        <w:spacing w:line="360" w:lineRule="auto"/>
        <w:widowControl/>
        <w:rPr>
          <w:rFonts w:ascii="宋体" w:hAnsi="宋体" w:cs="宋体"/>
          <w:b/>
          <w:color w:val="000000"/>
          <w:szCs w:val="21"/>
          <w:highlight w:val="none"/>
        </w:rPr>
      </w:pPr>
      <w:r>
        <w:rPr>
          <w:rFonts w:hint="eastAsia" w:ascii="宋体" w:hAnsi="宋体" w:cs="宋体"/>
          <w:b/>
          <w:color w:val="000000"/>
          <w:szCs w:val="21"/>
          <w:highlight w:val="none"/>
        </w:rPr>
        <w:t xml:space="preserve">（一）投标报价：（10分）</w:t>
      </w:r>
      <w:r>
        <w:rPr>
          <w:rFonts w:ascii="宋体" w:hAnsi="宋体" w:cs="宋体"/>
          <w:b/>
          <w:color w:val="000000"/>
          <w:szCs w:val="21"/>
          <w:highlight w:val="none"/>
        </w:rPr>
      </w:r>
      <w:r/>
    </w:p>
    <w:p>
      <w:pPr>
        <w:pStyle w:val="829"/>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1、价格分统一采用低价优先法计算，即满足磋商文件要求且最后磋商评审报价最低（未超采购预算）的供应商的价格为磋商基准价。其他供应商的价格分统一按照下列公式计算：</w:t>
      </w:r>
      <w:r>
        <w:rPr>
          <w:rFonts w:hint="eastAsia" w:ascii="宋体" w:hAnsi="宋体" w:cs="宋体"/>
          <w:color w:val="000000"/>
          <w:szCs w:val="21"/>
          <w:highlight w:val="none"/>
        </w:rPr>
      </w:r>
      <w:r/>
    </w:p>
    <w:p>
      <w:pPr>
        <w:pStyle w:val="829"/>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磋商报价得分=（磋商基准价/最后磋商报价）×价格权值（本项目为10%）×100</w:t>
      </w:r>
      <w:r>
        <w:rPr>
          <w:rFonts w:hint="eastAsia" w:ascii="宋体" w:hAnsi="宋体" w:cs="宋体"/>
          <w:color w:val="000000"/>
          <w:szCs w:val="21"/>
          <w:highlight w:val="none"/>
        </w:rPr>
      </w:r>
      <w:r/>
    </w:p>
    <w:p>
      <w:pPr>
        <w:pStyle w:val="829"/>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评定内容还包括分析总报价及各个分项报价是否合理，报价范围是否完整，有否重大错漏项，如果某供应商的响应报价中有漏项，则该供应商的响应价格评审时需加上漏项部分，漏项部分的价格按所有参加磋商的供应商中相应部分所报的最高价格计算，如果该供应商成交，则其成交总价不能调整，漏项部分的价格需该供应商自行消化，如漏项构成未实质性响应磋商文件要求的，将不得成交。</w:t>
      </w:r>
      <w:r>
        <w:rPr>
          <w:rFonts w:hint="eastAsia" w:ascii="宋体" w:hAnsi="宋体" w:cs="宋体"/>
          <w:color w:val="000000"/>
          <w:szCs w:val="21"/>
          <w:highlight w:val="none"/>
        </w:rPr>
      </w:r>
      <w:r/>
    </w:p>
    <w:p>
      <w:pPr>
        <w:pStyle w:val="829"/>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3、促进残疾人就业</w:t>
      </w:r>
      <w:r>
        <w:rPr>
          <w:rFonts w:hint="eastAsia" w:ascii="宋体" w:hAnsi="宋体" w:cs="宋体"/>
          <w:bCs/>
          <w:color w:val="000000"/>
          <w:szCs w:val="21"/>
          <w:highlight w:val="none"/>
        </w:rPr>
      </w:r>
      <w:r/>
    </w:p>
    <w:p>
      <w:pPr>
        <w:pStyle w:val="829"/>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残疾人福利性单位在响应文件中提供《残疾人福利性单位声明函》。符合《关于促进残疾人就业政府采购政策的通知》（财库〔2017〕141号）规定标准的可以认定为残疾人福利性单位。</w:t>
      </w:r>
      <w:r>
        <w:rPr>
          <w:rFonts w:hint="eastAsia" w:ascii="宋体" w:hAnsi="宋体" w:cs="宋体"/>
          <w:bCs/>
          <w:color w:val="000000"/>
          <w:szCs w:val="21"/>
          <w:highlight w:val="none"/>
        </w:rPr>
      </w:r>
      <w:r/>
    </w:p>
    <w:p>
      <w:pPr>
        <w:pStyle w:val="829"/>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对于残疾人福利性单位视为小型、微型企业的。</w:t>
      </w:r>
      <w:r>
        <w:rPr>
          <w:rFonts w:hint="eastAsia" w:ascii="宋体" w:hAnsi="宋体" w:cs="宋体"/>
          <w:bCs/>
          <w:color w:val="000000"/>
          <w:szCs w:val="21"/>
          <w:highlight w:val="none"/>
        </w:rPr>
      </w:r>
      <w:r/>
    </w:p>
    <w:p>
      <w:pPr>
        <w:pStyle w:val="829"/>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4、监狱企业</w:t>
      </w:r>
      <w:r>
        <w:rPr>
          <w:rFonts w:hint="eastAsia" w:ascii="宋体" w:hAnsi="宋体" w:cs="宋体"/>
          <w:bCs/>
          <w:color w:val="000000"/>
          <w:szCs w:val="21"/>
          <w:highlight w:val="none"/>
        </w:rPr>
      </w:r>
      <w:r/>
    </w:p>
    <w:p>
      <w:pPr>
        <w:pStyle w:val="829"/>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监狱企业在响应文件中提供由省级以上监狱管理局、戒毒管理局（含新疆生产建设兵团）出具的属于监狱企业的证明文件。</w:t>
      </w:r>
      <w:r>
        <w:rPr>
          <w:rFonts w:hint="eastAsia" w:ascii="宋体" w:hAnsi="宋体" w:cs="宋体"/>
          <w:bCs/>
          <w:color w:val="000000"/>
          <w:szCs w:val="21"/>
          <w:highlight w:val="none"/>
        </w:rPr>
      </w:r>
      <w:r/>
    </w:p>
    <w:p>
      <w:pPr>
        <w:pStyle w:val="829"/>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对于监狱企业视同小型、微型企业的。</w:t>
      </w:r>
      <w:r>
        <w:rPr>
          <w:rFonts w:hint="eastAsia" w:ascii="宋体" w:hAnsi="宋体" w:cs="宋体"/>
          <w:bCs/>
          <w:color w:val="000000"/>
          <w:szCs w:val="21"/>
          <w:highlight w:val="none"/>
        </w:rPr>
      </w:r>
      <w:r/>
    </w:p>
    <w:p>
      <w:pPr>
        <w:pStyle w:val="829"/>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5、中小企业</w:t>
      </w:r>
      <w:r>
        <w:rPr>
          <w:rFonts w:hint="eastAsia" w:ascii="宋体" w:hAnsi="宋体" w:cs="宋体"/>
          <w:bCs/>
          <w:color w:val="000000"/>
          <w:szCs w:val="21"/>
          <w:highlight w:val="none"/>
        </w:rPr>
      </w:r>
      <w:r/>
    </w:p>
    <w:p>
      <w:pPr>
        <w:pStyle w:val="829"/>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根据财政部、工业和信息化部关于印发《政府采购促进中小企业发展管理办法》的通知规定：</w:t>
      </w:r>
      <w:r>
        <w:rPr>
          <w:rFonts w:hint="eastAsia" w:ascii="宋体" w:hAnsi="宋体" w:cs="宋体"/>
          <w:bCs/>
          <w:color w:val="000000"/>
          <w:szCs w:val="21"/>
          <w:highlight w:val="none"/>
        </w:rPr>
      </w:r>
      <w:r/>
    </w:p>
    <w:p>
      <w:pPr>
        <w:pStyle w:val="829"/>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（1）依据《政府采购促进中小企业发展管理办法》规定享受扶持政策获得政府采购合同的，小微企业不得将合同分包给大中型企业，中型企业不得将合同分包给大型企业。</w:t>
      </w:r>
      <w:r>
        <w:rPr>
          <w:rFonts w:hint="eastAsia" w:ascii="宋体" w:hAnsi="宋体" w:cs="宋体"/>
          <w:bCs/>
          <w:color w:val="000000"/>
          <w:szCs w:val="21"/>
          <w:highlight w:val="none"/>
        </w:rPr>
      </w:r>
      <w:r/>
    </w:p>
    <w:p>
      <w:pPr>
        <w:pStyle w:val="829"/>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（2）中小企业参加政府采购活动，应当出具《政府采购促进中小企业发展管理办法》附件规定《中小企业声明函》，否则不得享受相关中小企业扶持政策。</w:t>
      </w:r>
      <w:r>
        <w:rPr>
          <w:rFonts w:hint="eastAsia" w:ascii="宋体" w:hAnsi="宋体" w:cs="宋体"/>
          <w:bCs/>
          <w:color w:val="000000"/>
          <w:szCs w:val="21"/>
          <w:highlight w:val="none"/>
        </w:rPr>
      </w:r>
      <w:r/>
    </w:p>
    <w:p>
      <w:pPr>
        <w:pStyle w:val="829"/>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（3）若供应商提供的《中小企业声明函》为虚假声明则视同提供虚假材料，按政府采购相关规定处理并报请政府监管部门给予行政处罚。</w:t>
      </w:r>
      <w:r>
        <w:rPr>
          <w:rFonts w:hint="eastAsia" w:ascii="宋体" w:hAnsi="宋体" w:cs="宋体"/>
          <w:bCs/>
          <w:color w:val="000000"/>
          <w:szCs w:val="21"/>
          <w:highlight w:val="none"/>
        </w:rPr>
      </w:r>
      <w:r/>
    </w:p>
    <w:p>
      <w:pPr>
        <w:pStyle w:val="829"/>
        <w:ind w:firstLine="422"/>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b/>
          <w:color w:val="000000"/>
          <w:szCs w:val="21"/>
          <w:highlight w:val="none"/>
        </w:rPr>
        <w:t xml:space="preserve">本项目专门面向中小企业采购，不再执行价格评审优惠的扶持政策。</w:t>
      </w:r>
      <w:r>
        <w:rPr>
          <w:rFonts w:hint="eastAsia" w:ascii="宋体" w:hAnsi="宋体" w:cs="宋体"/>
          <w:color w:val="000000"/>
          <w:szCs w:val="21"/>
          <w:highlight w:val="none"/>
        </w:rPr>
      </w:r>
      <w:r/>
    </w:p>
    <w:p>
      <w:pPr>
        <w:pStyle w:val="844"/>
        <w:ind w:firstLine="420"/>
        <w:spacing w:beforeAutospacing="0" w:afterAutospacing="0" w:line="360" w:lineRule="auto"/>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6、</w:t>
      </w:r>
      <w:r>
        <w:rPr>
          <w:rStyle w:val="846"/>
          <w:rFonts w:hint="eastAsia" w:ascii="宋体" w:hAnsi="宋体" w:cs="宋体"/>
          <w:b w:val="0"/>
          <w:color w:val="000000"/>
          <w:sz w:val="21"/>
          <w:szCs w:val="21"/>
          <w:highlight w:val="none"/>
          <w:shd w:val="clear" w:color="auto" w:fill="ffffff"/>
        </w:rPr>
        <w:t xml:space="preserve">本国产品标准</w:t>
      </w:r>
      <w:r>
        <w:rPr>
          <w:rFonts w:hint="eastAsia" w:ascii="宋体" w:hAnsi="宋体" w:cs="宋体"/>
          <w:color w:val="000000"/>
          <w:sz w:val="21"/>
          <w:szCs w:val="21"/>
          <w:highlight w:val="none"/>
        </w:rPr>
      </w:r>
      <w:r/>
    </w:p>
    <w:p>
      <w:pPr>
        <w:pStyle w:val="844"/>
        <w:ind w:firstLine="420"/>
        <w:spacing w:beforeAutospacing="0" w:afterAutospacing="0" w:line="360" w:lineRule="auto"/>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本国产品应当符合以下条件：</w:t>
      </w:r>
      <w:r>
        <w:rPr>
          <w:rFonts w:hint="eastAsia" w:ascii="宋体" w:hAnsi="宋体" w:cs="宋体"/>
          <w:color w:val="000000"/>
          <w:sz w:val="21"/>
          <w:szCs w:val="21"/>
          <w:highlight w:val="none"/>
        </w:rPr>
      </w:r>
      <w:r/>
    </w:p>
    <w:p>
      <w:pPr>
        <w:pStyle w:val="844"/>
        <w:ind w:firstLine="420"/>
        <w:spacing w:beforeAutospacing="0" w:afterAutospacing="0" w:line="360" w:lineRule="auto"/>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（一）在中国境内生产</w:t>
      </w:r>
      <w:r>
        <w:rPr>
          <w:rFonts w:hint="eastAsia" w:ascii="宋体" w:hAnsi="宋体" w:cs="宋体"/>
          <w:color w:val="000000"/>
          <w:sz w:val="21"/>
          <w:szCs w:val="21"/>
          <w:highlight w:val="none"/>
        </w:rPr>
      </w:r>
      <w:r/>
    </w:p>
    <w:p>
      <w:pPr>
        <w:pStyle w:val="844"/>
        <w:ind w:firstLine="420"/>
        <w:spacing w:beforeAutospacing="0" w:afterAutospacing="0" w:line="360" w:lineRule="auto"/>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产品应当在中国境内生产，即在中华人民共和国关境内实现从原材料、组件到产品的属性改变。</w:t>
      </w:r>
      <w:r>
        <w:rPr>
          <w:rFonts w:hint="eastAsia" w:ascii="宋体" w:hAnsi="宋体" w:cs="宋体"/>
          <w:color w:val="000000"/>
          <w:sz w:val="21"/>
          <w:szCs w:val="21"/>
          <w:highlight w:val="none"/>
        </w:rPr>
      </w:r>
      <w:r/>
    </w:p>
    <w:p>
      <w:pPr>
        <w:pStyle w:val="844"/>
        <w:ind w:firstLine="420"/>
        <w:spacing w:beforeAutospacing="0" w:afterAutospacing="0" w:line="360" w:lineRule="auto"/>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属性改变是指经过制造、加工或者组装等工序，产生完全不同于原材料、组件的新产品，并具有新的名称和特征（用途）。属性改变不包括以下细微操作：</w:t>
      </w:r>
      <w:r>
        <w:rPr>
          <w:rFonts w:hint="eastAsia" w:ascii="宋体" w:hAnsi="宋体" w:cs="宋体"/>
          <w:color w:val="000000"/>
          <w:sz w:val="21"/>
          <w:szCs w:val="21"/>
          <w:highlight w:val="none"/>
        </w:rPr>
      </w:r>
      <w:r/>
    </w:p>
    <w:p>
      <w:pPr>
        <w:pStyle w:val="844"/>
        <w:ind w:firstLine="420"/>
        <w:spacing w:beforeAutospacing="0" w:afterAutospacing="0" w:line="360" w:lineRule="auto"/>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1.为确保产品在运输或者储存期间保持某种状态而进行的操作；</w:t>
      </w:r>
      <w:r>
        <w:rPr>
          <w:rFonts w:hint="eastAsia" w:ascii="宋体" w:hAnsi="宋体" w:cs="宋体"/>
          <w:color w:val="000000"/>
          <w:sz w:val="21"/>
          <w:szCs w:val="21"/>
          <w:highlight w:val="none"/>
        </w:rPr>
      </w:r>
      <w:r/>
    </w:p>
    <w:p>
      <w:pPr>
        <w:pStyle w:val="844"/>
        <w:ind w:firstLine="420"/>
        <w:spacing w:beforeAutospacing="0" w:afterAutospacing="0" w:line="360" w:lineRule="auto"/>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2.为产品运输或者销售进行的包装或者展示；</w:t>
      </w:r>
      <w:r>
        <w:rPr>
          <w:rFonts w:hint="eastAsia" w:ascii="宋体" w:hAnsi="宋体" w:cs="宋体"/>
          <w:color w:val="000000"/>
          <w:sz w:val="21"/>
          <w:szCs w:val="21"/>
          <w:highlight w:val="none"/>
        </w:rPr>
      </w:r>
      <w:r/>
    </w:p>
    <w:p>
      <w:pPr>
        <w:pStyle w:val="844"/>
        <w:ind w:firstLine="420"/>
        <w:spacing w:beforeAutospacing="0" w:afterAutospacing="0" w:line="360" w:lineRule="auto"/>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3.在产品或者其包装上粘贴或者印刷品牌、标志、标识以及其他用于区别的标记；</w:t>
      </w:r>
      <w:r>
        <w:rPr>
          <w:rFonts w:hint="eastAsia" w:ascii="宋体" w:hAnsi="宋体" w:cs="宋体"/>
          <w:color w:val="000000"/>
          <w:sz w:val="21"/>
          <w:szCs w:val="21"/>
          <w:highlight w:val="none"/>
        </w:rPr>
      </w:r>
      <w:r/>
    </w:p>
    <w:p>
      <w:pPr>
        <w:pStyle w:val="844"/>
        <w:ind w:firstLine="420"/>
        <w:spacing w:beforeAutospacing="0" w:afterAutospacing="0" w:line="360" w:lineRule="auto"/>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4.简单的上漆、磨光和分装；</w:t>
      </w:r>
      <w:r>
        <w:rPr>
          <w:rFonts w:hint="eastAsia" w:ascii="宋体" w:hAnsi="宋体" w:cs="宋体"/>
          <w:color w:val="000000"/>
          <w:sz w:val="21"/>
          <w:szCs w:val="21"/>
          <w:highlight w:val="none"/>
        </w:rPr>
      </w:r>
      <w:r/>
    </w:p>
    <w:p>
      <w:pPr>
        <w:pStyle w:val="844"/>
        <w:ind w:firstLine="420"/>
        <w:spacing w:beforeAutospacing="0" w:afterAutospacing="0" w:line="360" w:lineRule="auto"/>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5.其他不属于属性改变的情形。</w:t>
      </w:r>
      <w:r>
        <w:rPr>
          <w:rFonts w:hint="eastAsia" w:ascii="宋体" w:hAnsi="宋体" w:cs="宋体"/>
          <w:color w:val="000000"/>
          <w:sz w:val="21"/>
          <w:szCs w:val="21"/>
          <w:highlight w:val="none"/>
        </w:rPr>
      </w:r>
      <w:r/>
    </w:p>
    <w:p>
      <w:pPr>
        <w:pStyle w:val="844"/>
        <w:ind w:firstLine="420"/>
        <w:spacing w:beforeAutospacing="0" w:afterAutospacing="0" w:line="360" w:lineRule="auto"/>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（二）在中国境内生产的组件成本占比达到规定比例</w:t>
      </w:r>
      <w:r>
        <w:rPr>
          <w:rFonts w:hint="eastAsia" w:ascii="宋体" w:hAnsi="宋体" w:cs="宋体"/>
          <w:color w:val="000000"/>
          <w:sz w:val="21"/>
          <w:szCs w:val="21"/>
          <w:highlight w:val="none"/>
        </w:rPr>
      </w:r>
      <w:r/>
    </w:p>
    <w:p>
      <w:pPr>
        <w:pStyle w:val="844"/>
        <w:ind w:firstLine="420"/>
        <w:spacing w:beforeAutospacing="0" w:afterAutospacing="0" w:line="360" w:lineRule="auto"/>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产品在中国境内生产的组件成本占比应当达到规定比例，计算公式为：</w:t>
      </w:r>
      <w:r>
        <w:rPr>
          <w:rFonts w:hint="eastAsia" w:ascii="宋体" w:hAnsi="宋体" w:cs="宋体"/>
          <w:color w:val="000000"/>
          <w:sz w:val="21"/>
          <w:szCs w:val="21"/>
          <w:highlight w:val="none"/>
        </w:rPr>
      </w:r>
      <w:r/>
    </w:p>
    <w:p>
      <w:pPr>
        <w:pStyle w:val="844"/>
        <w:ind w:firstLine="420"/>
        <w:jc w:val="center"/>
        <w:spacing w:beforeAutospacing="0" w:afterAutospacing="0" w:line="360" w:lineRule="auto"/>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fldChar w:fldCharType="begin"/>
      </w:r>
      <w:r>
        <w:rPr>
          <w:rFonts w:hint="eastAsia" w:ascii="宋体" w:hAnsi="宋体" w:cs="宋体"/>
          <w:color w:val="000000"/>
          <w:sz w:val="21"/>
          <w:szCs w:val="21"/>
          <w:highlight w:val="none"/>
          <w:shd w:val="clear" w:color="auto" w:fill="ffffff"/>
        </w:rPr>
        <w:instrText xml:space="preserve">INCLUDEPICTURE \d "https://www.gov.cn/zhengce/content/202509/W020250930645245947614.png" \* MERGEFORMATINET </w:instrText>
      </w:r>
      <w:r>
        <w:rPr>
          <w:rFonts w:hint="eastAsia" w:ascii="宋体" w:hAnsi="宋体" w:cs="宋体"/>
          <w:color w:val="000000"/>
          <w:sz w:val="21"/>
          <w:szCs w:val="21"/>
          <w:highlight w:val="none"/>
          <w:shd w:val="clear" w:color="auto" w:fill="ffffff"/>
        </w:rPr>
        <w:fldChar w:fldCharType="separate"/>
      </w:r>
      <w:r>
        <w:rPr>
          <w:rFonts w:hint="eastAsia" w:ascii="宋体" w:hAnsi="宋体" w:cs="宋体"/>
          <w:color w:val="000000"/>
          <w:sz w:val="21"/>
          <w:szCs w:val="21"/>
          <w:highlight w:val="none"/>
          <w:shd w:val="clear" w:color="auto" w:fill="ffffff"/>
        </w:rPr>
        <mc:AlternateContent>
          <mc:Choice Requires="wpg">
            <w:drawing>
              <wp:inline xmlns:wp="http://schemas.openxmlformats.org/drawingml/2006/wordprocessingDrawing" distT="0" distB="0" distL="0" distR="0">
                <wp:extent cx="2775585" cy="438150"/>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
                        <a:stretch/>
                      </pic:blipFill>
                      <pic:spPr bwMode="auto">
                        <a:xfrm>
                          <a:off x="0" y="0"/>
                          <a:ext cx="2775585" cy="43814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18.5pt;height:34.5pt;mso-wrap-distance-left:0.0pt;mso-wrap-distance-top:0.0pt;mso-wrap-distance-right:0.0pt;mso-wrap-distance-bottom:0.0pt;" stroked="f">
                <v:path textboxrect="0,0,0,0"/>
                <v:imagedata r:id="rId10" o:title=""/>
              </v:shape>
            </w:pict>
          </mc:Fallback>
        </mc:AlternateContent>
      </w:r>
      <w:r>
        <w:rPr>
          <w:rFonts w:hint="eastAsia" w:ascii="宋体" w:hAnsi="宋体" w:cs="宋体"/>
          <w:color w:val="000000"/>
          <w:sz w:val="21"/>
          <w:szCs w:val="21"/>
          <w:highlight w:val="none"/>
          <w:shd w:val="clear" w:color="auto" w:fill="ffffff"/>
        </w:rPr>
        <w:fldChar w:fldCharType="end"/>
      </w:r>
      <w:r>
        <w:rPr>
          <w:rFonts w:hint="eastAsia" w:ascii="宋体" w:hAnsi="宋体" w:cs="宋体"/>
          <w:color w:val="000000"/>
          <w:sz w:val="21"/>
          <w:szCs w:val="21"/>
          <w:highlight w:val="none"/>
        </w:rPr>
      </w:r>
      <w:r/>
    </w:p>
    <w:p>
      <w:pPr>
        <w:pStyle w:val="844"/>
        <w:ind w:firstLine="420"/>
        <w:spacing w:beforeAutospacing="0" w:afterAutospacing="0" w:line="360" w:lineRule="auto"/>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rPr>
          <w:rFonts w:hint="eastAsia" w:ascii="宋体" w:hAnsi="宋体" w:cs="宋体"/>
          <w:color w:val="000000"/>
          <w:sz w:val="21"/>
          <w:szCs w:val="21"/>
          <w:highlight w:val="none"/>
        </w:rPr>
      </w:r>
      <w:r/>
    </w:p>
    <w:p>
      <w:pPr>
        <w:pStyle w:val="844"/>
        <w:ind w:firstLine="420"/>
        <w:spacing w:beforeAutospacing="0" w:afterAutospacing="0" w:line="360" w:lineRule="auto"/>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（三）特定产品的关键组件、关键工序符合相关要求</w:t>
      </w:r>
      <w:r>
        <w:rPr>
          <w:rFonts w:hint="eastAsia" w:ascii="宋体" w:hAnsi="宋体" w:cs="宋体"/>
          <w:color w:val="000000"/>
          <w:sz w:val="21"/>
          <w:szCs w:val="21"/>
          <w:highlight w:val="none"/>
        </w:rPr>
      </w:r>
      <w:r/>
    </w:p>
    <w:p>
      <w:pPr>
        <w:pStyle w:val="844"/>
        <w:ind w:firstLine="420"/>
        <w:spacing w:beforeAutospacing="0" w:afterAutospacing="0" w:line="360" w:lineRule="auto"/>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cs="宋体"/>
          <w:color w:val="000000"/>
          <w:sz w:val="21"/>
          <w:szCs w:val="21"/>
          <w:highlight w:val="none"/>
        </w:rPr>
      </w:r>
      <w:r/>
    </w:p>
    <w:p>
      <w:pPr>
        <w:pStyle w:val="829"/>
        <w:ind w:firstLine="420"/>
        <w:spacing w:line="360" w:lineRule="auto"/>
        <w:widowControl/>
        <w:tabs>
          <w:tab w:val="left" w:pos="2870" w:leader="none"/>
        </w:tabs>
        <w:rPr>
          <w:rFonts w:ascii="宋体" w:hAnsi="宋体" w:cs="宋体"/>
          <w:color w:val="000000"/>
          <w:szCs w:val="21"/>
          <w:highlight w:val="none"/>
        </w:rPr>
      </w:pPr>
      <w:r>
        <w:rPr>
          <w:rFonts w:hint="eastAsia" w:ascii="宋体" w:hAnsi="宋体" w:cs="宋体"/>
          <w:color w:val="000000"/>
          <w:szCs w:val="21"/>
          <w:highlight w:val="none"/>
        </w:rPr>
        <w:t xml:space="preserve">对本国产品的支持政策（注：</w:t>
      </w:r>
      <w:r>
        <w:rPr>
          <w:rFonts w:hint="eastAsia" w:ascii="宋体" w:hAnsi="宋体" w:cs="宋体"/>
          <w:b/>
          <w:bCs/>
          <w:color w:val="000000"/>
          <w:szCs w:val="21"/>
          <w:highlight w:val="none"/>
        </w:rPr>
        <w:t xml:space="preserve">本项目不涉及本国产品</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829"/>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既有本国产品又有非本国产品参与竞争的，依法对本国产品给予价格评审优惠，对本国产品的报价给予20%的价格扣除，用扣除后的价格参与评审。</w:t>
      </w:r>
      <w:r>
        <w:rPr>
          <w:rFonts w:hint="eastAsia" w:ascii="宋体" w:hAnsi="宋体" w:cs="宋体"/>
          <w:color w:val="000000"/>
          <w:szCs w:val="21"/>
          <w:highlight w:val="none"/>
        </w:rPr>
      </w:r>
      <w:r/>
    </w:p>
    <w:p>
      <w:pPr>
        <w:pStyle w:val="829"/>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cs="宋体"/>
          <w:color w:val="000000"/>
          <w:szCs w:val="21"/>
          <w:highlight w:val="none"/>
        </w:rPr>
      </w:r>
      <w:r/>
    </w:p>
    <w:p>
      <w:pPr>
        <w:pStyle w:val="844"/>
        <w:ind w:left="0" w:right="0" w:firstLine="48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1"/>
          <w:szCs w:val="21"/>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000000"/>
          <w:szCs w:val="21"/>
          <w:highlight w:val="none"/>
        </w:rPr>
        <w:t xml:space="preserve">7、</w:t>
      </w:r>
      <w:r>
        <w:rPr>
          <w:rFonts w:hint="eastAsia" w:ascii="宋体" w:hAnsi="宋体" w:eastAsia="宋体" w:cs="宋体"/>
          <w:i w:val="0"/>
          <w:iCs w:val="0"/>
          <w:caps w:val="0"/>
          <w:color w:val="000000"/>
          <w:spacing w:val="0"/>
          <w:sz w:val="21"/>
          <w:szCs w:val="21"/>
          <w:highlight w:val="none"/>
          <w:shd w:val="clear" w:color="auto" w:fill="ffffff"/>
          <w:lang w:val="en-US" w:eastAsia="zh-CN"/>
        </w:rPr>
        <w:t xml:space="preserve">异常低价审查</w:t>
      </w:r>
      <w:r>
        <w:rPr>
          <w:rFonts w:hint="eastAsia" w:ascii="宋体" w:hAnsi="宋体" w:eastAsia="宋体" w:cs="宋体"/>
          <w:i w:val="0"/>
          <w:iCs w:val="0"/>
          <w:caps w:val="0"/>
          <w:color w:val="000000"/>
          <w:spacing w:val="0"/>
          <w:sz w:val="21"/>
          <w:szCs w:val="21"/>
          <w:highlight w:val="none"/>
          <w:shd w:val="clear" w:color="auto" w:fill="ffffff"/>
          <w:lang w:val="en-US" w:eastAsia="zh-CN"/>
        </w:rPr>
      </w:r>
      <w:r/>
    </w:p>
    <w:p>
      <w:pPr>
        <w:pStyle w:val="835"/>
        <w:ind w:firstLine="420"/>
        <w:keepLines w:val="0"/>
        <w:keepNext w:val="0"/>
        <w:pageBreakBefore w:val="0"/>
        <w:spacing w:line="360" w:lineRule="auto"/>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（一）评审中出现下列情形之一的，评审委员会应当启动异常低价投标（响应）审查程序：</w:t>
      </w:r>
      <w:r>
        <w:rPr>
          <w:rFonts w:hint="eastAsia" w:ascii="宋体" w:hAnsi="宋体" w:cs="宋体"/>
          <w:color w:val="000000"/>
          <w:sz w:val="21"/>
          <w:szCs w:val="21"/>
          <w:highlight w:val="none"/>
          <w:lang w:val="en-US" w:eastAsia="zh-CN"/>
        </w:rPr>
      </w:r>
      <w:r/>
    </w:p>
    <w:p>
      <w:pPr>
        <w:pStyle w:val="835"/>
        <w:ind w:firstLine="420"/>
        <w:keepLines w:val="0"/>
        <w:keepNext w:val="0"/>
        <w:pageBreakBefore w:val="0"/>
        <w:spacing w:line="360" w:lineRule="auto"/>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1.投标（响应）报价低于全部通过符合性审查供应商投标（响应）报价平均值50%的，即投标（响应）报价&lt;全部通过符合性审查供应商投标（响应）报价平均值×50%；</w:t>
      </w:r>
      <w:r>
        <w:rPr>
          <w:rFonts w:hint="eastAsia" w:ascii="宋体" w:hAnsi="宋体" w:cs="宋体"/>
          <w:color w:val="000000"/>
          <w:sz w:val="21"/>
          <w:szCs w:val="21"/>
          <w:highlight w:val="none"/>
          <w:lang w:val="en-US" w:eastAsia="zh-CN"/>
        </w:rPr>
      </w:r>
      <w:r/>
    </w:p>
    <w:p>
      <w:pPr>
        <w:pStyle w:val="835"/>
        <w:ind w:firstLine="420"/>
        <w:keepLines w:val="0"/>
        <w:keepNext w:val="0"/>
        <w:pageBreakBefore w:val="0"/>
        <w:spacing w:line="360" w:lineRule="auto"/>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2.投标（响应）报价低于通过符合性审查的次低报价供应商投标（响应）报价50%的，即投标（响应）报价&lt;通过符合性审查的次低报价供应商投标（响应）报价×50%；</w:t>
      </w:r>
      <w:r>
        <w:rPr>
          <w:rFonts w:hint="eastAsia" w:ascii="宋体" w:hAnsi="宋体" w:cs="宋体"/>
          <w:color w:val="000000"/>
          <w:sz w:val="21"/>
          <w:szCs w:val="21"/>
          <w:highlight w:val="none"/>
          <w:lang w:val="en-US" w:eastAsia="zh-CN"/>
        </w:rPr>
      </w:r>
      <w:r/>
    </w:p>
    <w:p>
      <w:pPr>
        <w:pStyle w:val="835"/>
        <w:ind w:firstLine="420"/>
        <w:keepLines w:val="0"/>
        <w:keepNext w:val="0"/>
        <w:pageBreakBefore w:val="0"/>
        <w:spacing w:line="360" w:lineRule="auto"/>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3.投标（响应）报价低于采购项目最高限价45%的，即投标（响应）报价&lt;采购项目最高限价×45%；</w:t>
      </w:r>
      <w:r>
        <w:rPr>
          <w:rFonts w:hint="eastAsia" w:ascii="宋体" w:hAnsi="宋体" w:cs="宋体"/>
          <w:color w:val="000000"/>
          <w:sz w:val="21"/>
          <w:szCs w:val="21"/>
          <w:highlight w:val="none"/>
          <w:lang w:val="en-US" w:eastAsia="zh-CN"/>
        </w:rPr>
      </w:r>
      <w:r/>
    </w:p>
    <w:p>
      <w:pPr>
        <w:pStyle w:val="835"/>
        <w:ind w:firstLine="420"/>
        <w:keepLines w:val="0"/>
        <w:keepNext w:val="0"/>
        <w:pageBreakBefore w:val="0"/>
        <w:spacing w:line="360" w:lineRule="auto"/>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4.评审委员会基于专业判断，认为供应商报价过低，有可能影响产品质量或者不能诚信履约的其他情形。</w:t>
      </w:r>
      <w:r>
        <w:rPr>
          <w:rFonts w:hint="eastAsia" w:ascii="宋体" w:hAnsi="宋体" w:cs="宋体"/>
          <w:color w:val="000000"/>
          <w:sz w:val="21"/>
          <w:szCs w:val="21"/>
          <w:highlight w:val="none"/>
          <w:lang w:val="en-US" w:eastAsia="zh-CN"/>
        </w:rPr>
      </w:r>
      <w:r/>
    </w:p>
    <w:p>
      <w:pPr>
        <w:pStyle w:val="829"/>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 w:val="21"/>
          <w:szCs w:val="21"/>
          <w:highlight w:val="none"/>
          <w:lang w:val="en-US"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cs="宋体"/>
          <w:color w:val="000000"/>
          <w:szCs w:val="21"/>
          <w:highlight w:val="none"/>
        </w:rPr>
      </w:r>
      <w:r/>
    </w:p>
    <w:p>
      <w:pPr>
        <w:pStyle w:val="829"/>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8、</w:t>
      </w:r>
      <w:r>
        <w:rPr>
          <w:rFonts w:hint="eastAsia" w:ascii="宋体" w:hAnsi="宋体" w:cs="宋体"/>
          <w:color w:val="000000"/>
          <w:szCs w:val="21"/>
          <w:highlight w:val="none"/>
        </w:rPr>
        <w:t xml:space="preserve">节能产品和环境标志产品（注：</w:t>
      </w:r>
      <w:r>
        <w:rPr>
          <w:rFonts w:hint="eastAsia" w:ascii="宋体" w:hAnsi="宋体" w:cs="宋体"/>
          <w:b/>
          <w:bCs/>
          <w:color w:val="000000"/>
          <w:szCs w:val="21"/>
          <w:highlight w:val="none"/>
        </w:rPr>
        <w:t xml:space="preserve">本项目为服务类采购项目，不涉及节能产品、环境标志产品。</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829"/>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若本次采购的产品属于财政部、国家发展改革委、生态环境部、市场监管总局等部门发布的节能产品品目清单中强制采购的产品，须提供该产品依据国家确定的认证机构出具的、处于有效期之内的节能产品认证证书；未提供或提供不全的将视为未实质性响应采购要求。</w:t>
      </w:r>
      <w:r>
        <w:rPr>
          <w:rFonts w:hint="eastAsia" w:ascii="宋体" w:hAnsi="宋体" w:cs="宋体"/>
          <w:color w:val="000000"/>
          <w:szCs w:val="21"/>
          <w:highlight w:val="none"/>
        </w:rPr>
      </w:r>
      <w:r/>
    </w:p>
    <w:p>
      <w:pPr>
        <w:pStyle w:val="829"/>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若本次采购的产品属于财政部、国家发展改革委、生态环境部、市场监管总局等部门发布的节能产品品目清单、环境标志产品品目清单中的优先采购品目范围的产品，响应文件中提供该产品依据国家确定的认证机构出具的、处于有效期之内的节能、环境标志产品认证证书复印件。</w:t>
      </w:r>
      <w:r>
        <w:rPr>
          <w:rFonts w:hint="eastAsia" w:ascii="宋体" w:hAnsi="宋体" w:cs="宋体"/>
          <w:color w:val="000000"/>
          <w:szCs w:val="21"/>
          <w:highlight w:val="none"/>
        </w:rPr>
      </w:r>
      <w:r/>
    </w:p>
    <w:p>
      <w:pPr>
        <w:pStyle w:val="829"/>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具体节能产品、环境标志产品政府优先采购和强制采购品目清单请通过中国政府采购网（www.ccgp.gov.cn）查询、了解国家确定的认证机构和获证产品相关情况。</w:t>
      </w:r>
      <w:r>
        <w:rPr>
          <w:rFonts w:hint="eastAsia" w:ascii="宋体" w:hAnsi="宋体" w:cs="宋体"/>
          <w:color w:val="000000"/>
          <w:szCs w:val="21"/>
          <w:highlight w:val="none"/>
        </w:rPr>
      </w:r>
      <w:r/>
    </w:p>
    <w:p>
      <w:pPr>
        <w:pStyle w:val="829"/>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9</w:t>
      </w:r>
      <w:r>
        <w:rPr>
          <w:rFonts w:hint="eastAsia" w:ascii="宋体" w:hAnsi="宋体" w:cs="宋体"/>
          <w:color w:val="000000"/>
          <w:szCs w:val="21"/>
          <w:highlight w:val="none"/>
        </w:rPr>
        <w:t xml:space="preserve">、信用记录</w:t>
      </w:r>
      <w:r>
        <w:rPr>
          <w:rFonts w:hint="eastAsia" w:ascii="宋体" w:hAnsi="宋体" w:cs="宋体"/>
          <w:color w:val="000000"/>
          <w:szCs w:val="21"/>
          <w:highlight w:val="none"/>
        </w:rPr>
      </w:r>
      <w:r/>
    </w:p>
    <w:p>
      <w:pPr>
        <w:pStyle w:val="829"/>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将对供应商进行信用查询，凡经评审委员会确认不符合政府采购相关法律法规规定的，将拒绝其参与政府采购活动。两个以上的自然人、法人或者其他组织组成一个联合体，以一个供应商的身份共同参加政府采购活动的，应当对每个联合体成员进行信用记录的查询，如联合体成员其中一名成员存在失信信息，视同联合体存在失信信息。</w:t>
      </w:r>
      <w:r>
        <w:rPr>
          <w:rFonts w:hint="eastAsia" w:ascii="宋体" w:hAnsi="宋体" w:cs="宋体"/>
          <w:color w:val="000000"/>
          <w:szCs w:val="21"/>
          <w:highlight w:val="none"/>
        </w:rPr>
      </w:r>
      <w:r/>
    </w:p>
    <w:p>
      <w:pPr>
        <w:pStyle w:val="829"/>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信用记录的使用规则：磋商小组在对供应商进行资格性审查时，应根据信用查询结果对响应单位的不良信用记录逐项甄别确认。按照《中华人民共和国政府采购法》第二十二条规定，下列信用记录属于应依法拒绝响应单位参加政府采购的失信信息：</w:t>
      </w:r>
      <w:r>
        <w:rPr>
          <w:rFonts w:hint="eastAsia" w:ascii="宋体" w:hAnsi="宋体" w:cs="宋体"/>
          <w:color w:val="000000"/>
          <w:szCs w:val="21"/>
          <w:highlight w:val="none"/>
        </w:rPr>
      </w:r>
      <w:r/>
    </w:p>
    <w:p>
      <w:pPr>
        <w:pStyle w:val="829"/>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（一）政府采购严重违法记录，即响应单位被全国各级财政部门列入“政府采购严重违法失信行为记录名单”，且在处罚有效期内的。</w:t>
      </w:r>
      <w:r>
        <w:rPr>
          <w:rFonts w:hint="eastAsia" w:ascii="宋体" w:hAnsi="宋体" w:cs="宋体"/>
          <w:color w:val="000000"/>
          <w:szCs w:val="21"/>
          <w:highlight w:val="none"/>
        </w:rPr>
      </w:r>
      <w:r/>
    </w:p>
    <w:p>
      <w:pPr>
        <w:pStyle w:val="829"/>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（二）财政部门与法院、工商、税务等部门联合惩戒的失信信息，包括：</w:t>
      </w:r>
      <w:r>
        <w:rPr>
          <w:rFonts w:hint="eastAsia" w:ascii="宋体" w:hAnsi="宋体" w:cs="宋体"/>
          <w:color w:val="000000"/>
          <w:szCs w:val="21"/>
          <w:highlight w:val="none"/>
        </w:rPr>
      </w:r>
      <w:r/>
    </w:p>
    <w:p>
      <w:pPr>
        <w:pStyle w:val="829"/>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（1）被列入失信被执行人名单；</w:t>
      </w:r>
      <w:r>
        <w:rPr>
          <w:rFonts w:hint="eastAsia" w:ascii="宋体" w:hAnsi="宋体" w:cs="宋体"/>
          <w:color w:val="000000"/>
          <w:szCs w:val="21"/>
          <w:highlight w:val="none"/>
        </w:rPr>
      </w:r>
      <w:r/>
    </w:p>
    <w:p>
      <w:pPr>
        <w:pStyle w:val="829"/>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（2）被列入重大税收违法案件当事人名单；</w:t>
      </w:r>
      <w:r>
        <w:rPr>
          <w:rFonts w:hint="eastAsia" w:ascii="宋体" w:hAnsi="宋体" w:cs="宋体"/>
          <w:color w:val="000000"/>
          <w:szCs w:val="21"/>
          <w:highlight w:val="none"/>
        </w:rPr>
      </w:r>
      <w:r/>
    </w:p>
    <w:p>
      <w:pPr>
        <w:pStyle w:val="829"/>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企业经营异常名录中被责令停产停业、暂扣或者吊销许可证或者执照，或者对经营活动中的违法行为处以较大数额罚款的信用记录。罚款数额需根据各地方、各部门规定的较大数额罚款标准或达到法定听证范围的罚款标准，结合具体行政处罚的实际情况，判断是否属于较大数额罚款。处罚生效日至递交（响应）文件日未满三年的。</w:t>
      </w:r>
      <w:r>
        <w:rPr>
          <w:rFonts w:hint="eastAsia" w:ascii="宋体" w:hAnsi="宋体" w:cs="宋体"/>
          <w:color w:val="000000"/>
          <w:szCs w:val="21"/>
          <w:highlight w:val="none"/>
        </w:rPr>
      </w:r>
      <w:r/>
    </w:p>
    <w:p>
      <w:pPr>
        <w:pStyle w:val="829"/>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上述的第（一）项的失信信息应通过“中国政府采购网”网的“政府采购严重违法失信行为记录名单”，以及“信用中国”网的“政府采购严重违法失信名单”栏目予以查询。</w:t>
      </w:r>
      <w:r>
        <w:rPr>
          <w:rFonts w:hint="eastAsia" w:ascii="宋体" w:hAnsi="宋体" w:cs="宋体"/>
          <w:color w:val="000000"/>
          <w:szCs w:val="21"/>
          <w:highlight w:val="none"/>
        </w:rPr>
      </w:r>
      <w:r/>
    </w:p>
    <w:p>
      <w:pPr>
        <w:pStyle w:val="829"/>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上述的第（二）项的失信信息应通过“信用中国”网的“失信被执行人”、“重大税收违法案件当事人名单”、“企业经营异常名录”，“信用江苏”网的“社会法人失信名单”、“重大税收违法案件联合惩戒名单”、“工商失信违法名单”，以及“诚信苏州”网的“失信被执行人”、“重大税收违法案件当事人名单”、“企业经营异常名录”予以查询。</w:t>
      </w:r>
      <w:r>
        <w:rPr>
          <w:rFonts w:hint="eastAsia" w:ascii="宋体" w:hAnsi="宋体" w:cs="宋体"/>
          <w:color w:val="000000"/>
          <w:szCs w:val="21"/>
          <w:highlight w:val="none"/>
        </w:rPr>
      </w:r>
      <w:r/>
    </w:p>
    <w:p>
      <w:pPr>
        <w:pStyle w:val="829"/>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对存在失信信息的供应商，评审小组应填写《苏州市级政府采购供应商失信信息确认函》，由失信供应商确认。同时，采购代理机构工作人员应根据评审小组确认的失信信息，按规定登</w:t>
      </w:r>
      <w:r>
        <w:rPr>
          <w:rFonts w:hint="eastAsia" w:ascii="宋体" w:hAnsi="宋体" w:cs="宋体"/>
          <w:color w:val="000000"/>
          <w:szCs w:val="21"/>
          <w:highlight w:val="none"/>
          <w:lang w:val="en-US" w:eastAsia="zh-CN"/>
        </w:rPr>
        <w:t xml:space="preserve">录</w:t>
      </w:r>
      <w:r>
        <w:rPr>
          <w:rFonts w:hint="eastAsia" w:ascii="宋体" w:hAnsi="宋体" w:cs="宋体"/>
          <w:color w:val="000000"/>
          <w:szCs w:val="21"/>
          <w:highlight w:val="none"/>
        </w:rPr>
        <w:t xml:space="preserve">到来源网站页面进行复核并打印，作为证据留存。</w:t>
      </w:r>
      <w:r>
        <w:rPr>
          <w:rFonts w:hint="eastAsia" w:ascii="宋体" w:hAnsi="宋体" w:cs="宋体"/>
          <w:color w:val="000000"/>
          <w:szCs w:val="21"/>
          <w:highlight w:val="none"/>
        </w:rPr>
      </w:r>
      <w:r/>
    </w:p>
    <w:p>
      <w:pPr>
        <w:pStyle w:val="82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其他有关“供应商信用查询”的规定见苏州市财政局《关于印发苏州市市级政府采购信用记录查询和使用工作试行办法的通知》（苏财购（2017）11号）、《关于在政府采购活动中甄别较大数额罚款有关事项的通知》（苏财购〔2021〕32号）、《财政部关于&lt;中华人民共和国政府采购法实施条例&gt;第十九条第一款“较大数额罚款”具体适用问题的意见》（财库〔2022〕3号）文件。</w:t>
      </w:r>
      <w:r>
        <w:rPr>
          <w:rFonts w:hint="eastAsia" w:ascii="宋体" w:hAnsi="宋体" w:cs="宋体"/>
          <w:color w:val="000000"/>
          <w:szCs w:val="21"/>
          <w:highlight w:val="none"/>
        </w:rPr>
      </w:r>
      <w:r/>
    </w:p>
    <w:p>
      <w:pPr>
        <w:pStyle w:val="829"/>
        <w:ind w:firstLine="422"/>
        <w:spacing w:line="360" w:lineRule="auto"/>
        <w:rPr>
          <w:rFonts w:hint="eastAsia" w:ascii="宋体" w:hAnsi="宋体" w:cs="宋体"/>
          <w:b/>
          <w:bCs/>
          <w:color w:val="000000"/>
          <w:highlight w:val="none"/>
        </w:rPr>
      </w:pPr>
      <w:r>
        <w:rPr>
          <w:rFonts w:hint="eastAsia" w:ascii="宋体" w:hAnsi="宋体" w:cs="宋体"/>
          <w:b/>
          <w:bCs/>
          <w:color w:val="000000"/>
          <w:highlight w:val="none"/>
        </w:rPr>
        <w:t xml:space="preserve">（二）技术部分（90分）</w:t>
      </w:r>
      <w:r>
        <w:rPr>
          <w:rFonts w:hint="eastAsia" w:ascii="宋体" w:hAnsi="宋体" w:cs="宋体"/>
          <w:b/>
          <w:bCs/>
          <w:color w:val="000000"/>
          <w:highlight w:val="none"/>
        </w:rPr>
      </w:r>
      <w:r/>
    </w:p>
    <w:p>
      <w:pPr>
        <w:pStyle w:val="829"/>
        <w:ind w:firstLine="420"/>
        <w:keepLines w:val="0"/>
        <w:keepNext w:val="0"/>
        <w:pageBreakBefore w:val="0"/>
        <w:spacing w:line="360" w:lineRule="auto"/>
        <w:widowControl w:val="off"/>
        <w:rPr>
          <w:rFonts w:hint="eastAsia" w:ascii="宋体" w:hAnsi="宋体" w:cs="宋体"/>
          <w:b w:val="0"/>
          <w:bCs/>
          <w:color w:val="000000"/>
          <w:szCs w:val="21"/>
          <w:highlight w:val="none"/>
        </w:rPr>
      </w:pPr>
      <w:r>
        <w:rPr>
          <w:rFonts w:hint="eastAsia" w:ascii="宋体" w:hAnsi="宋体" w:cs="宋体"/>
          <w:b w:val="0"/>
          <w:bCs/>
          <w:color w:val="000000"/>
          <w:szCs w:val="21"/>
          <w:highlight w:val="none"/>
        </w:rPr>
        <w:t xml:space="preserve">1、绿化养护整体服务方案：包括项目特点与需求分析，拟采用的管理模式及服务理念，项目组织管理，内部管理机制，整体运作流程与计划等。针对本项目理解透彻、思路清晰、管理总体设想全面完善，科学合理、可行性强的得10分；针对本项目理解较透彻、管理总体设想较全面完善、可行性较强的得</w:t>
      </w:r>
      <w:r>
        <w:rPr>
          <w:rFonts w:hint="eastAsia" w:ascii="宋体" w:hAnsi="宋体" w:cs="宋体"/>
          <w:b w:val="0"/>
          <w:bCs/>
          <w:color w:val="000000"/>
          <w:szCs w:val="21"/>
          <w:highlight w:val="none"/>
          <w:lang w:val="en-US" w:eastAsia="zh-CN"/>
        </w:rPr>
        <w:t xml:space="preserve">7</w:t>
      </w:r>
      <w:r>
        <w:rPr>
          <w:rFonts w:hint="eastAsia" w:ascii="宋体" w:hAnsi="宋体" w:cs="宋体"/>
          <w:b w:val="0"/>
          <w:bCs/>
          <w:color w:val="000000"/>
          <w:szCs w:val="21"/>
          <w:highlight w:val="none"/>
        </w:rPr>
        <w:t xml:space="preserve">分；针对本项目理解、管理总体设想基本全面、可行性一般的得</w:t>
      </w:r>
      <w:r>
        <w:rPr>
          <w:rFonts w:hint="eastAsia" w:ascii="宋体" w:hAnsi="宋体" w:cs="宋体"/>
          <w:b w:val="0"/>
          <w:bCs/>
          <w:color w:val="000000"/>
          <w:szCs w:val="21"/>
          <w:highlight w:val="none"/>
          <w:lang w:val="en-US" w:eastAsia="zh-CN"/>
        </w:rPr>
        <w:t xml:space="preserve">3</w:t>
      </w:r>
      <w:r>
        <w:rPr>
          <w:rFonts w:hint="eastAsia" w:ascii="宋体" w:hAnsi="宋体" w:cs="宋体"/>
          <w:b w:val="0"/>
          <w:bCs/>
          <w:color w:val="000000"/>
          <w:szCs w:val="21"/>
          <w:highlight w:val="none"/>
        </w:rPr>
        <w:t xml:space="preserve">分；未提供的不得分。</w:t>
      </w:r>
      <w:r>
        <w:rPr>
          <w:rFonts w:hint="eastAsia" w:ascii="宋体" w:hAnsi="宋体" w:cs="宋体"/>
          <w:b w:val="0"/>
          <w:bCs/>
          <w:color w:val="000000"/>
          <w:szCs w:val="21"/>
          <w:highlight w:val="none"/>
        </w:rPr>
      </w:r>
      <w:r/>
    </w:p>
    <w:p>
      <w:pPr>
        <w:pStyle w:val="829"/>
        <w:ind w:firstLine="420"/>
        <w:keepLines w:val="0"/>
        <w:keepNext w:val="0"/>
        <w:pageBreakBefore w:val="0"/>
        <w:spacing w:line="360" w:lineRule="auto"/>
        <w:widowControl w:val="off"/>
        <w:rPr>
          <w:rFonts w:hint="eastAsia" w:ascii="宋体" w:hAnsi="宋体" w:cs="宋体"/>
          <w:b w:val="0"/>
          <w:bCs/>
          <w:color w:val="000000"/>
          <w:szCs w:val="21"/>
          <w:highlight w:val="none"/>
        </w:rPr>
      </w:pPr>
      <w:r>
        <w:rPr>
          <w:rFonts w:hint="eastAsia" w:ascii="宋体" w:hAnsi="宋体" w:cs="宋体"/>
          <w:b w:val="0"/>
          <w:bCs/>
          <w:color w:val="000000"/>
          <w:szCs w:val="21"/>
          <w:highlight w:val="none"/>
        </w:rPr>
        <w:t xml:space="preserve">2、安全文明措施方案：具备安全文明保障措施，安全事故处理流程，安全文明作业培训制度及各项工作内容具体的安全作业及文明作业管理措施等。方案合理、完善、规范、清晰、可操作性强</w:t>
      </w:r>
      <w:r>
        <w:rPr>
          <w:rFonts w:hint="eastAsia" w:ascii="宋体" w:hAnsi="宋体" w:cs="宋体"/>
          <w:b w:val="0"/>
          <w:bCs/>
          <w:color w:val="000000"/>
          <w:szCs w:val="21"/>
          <w:highlight w:val="none"/>
          <w:lang w:eastAsia="zh-CN"/>
        </w:rPr>
        <w:t xml:space="preserve">的得</w:t>
      </w:r>
      <w:r>
        <w:rPr>
          <w:rFonts w:hint="eastAsia" w:ascii="宋体" w:hAnsi="宋体" w:cs="宋体"/>
          <w:b w:val="0"/>
          <w:bCs/>
          <w:color w:val="000000"/>
          <w:szCs w:val="21"/>
          <w:highlight w:val="none"/>
        </w:rPr>
        <w:t xml:space="preserve">10分；方案合理性、完善程度、规范性、清晰程度、可操作性较强</w:t>
      </w:r>
      <w:r>
        <w:rPr>
          <w:rFonts w:hint="eastAsia" w:ascii="宋体" w:hAnsi="宋体" w:cs="宋体"/>
          <w:b w:val="0"/>
          <w:bCs/>
          <w:color w:val="000000"/>
          <w:szCs w:val="21"/>
          <w:highlight w:val="none"/>
          <w:lang w:eastAsia="zh-CN"/>
        </w:rPr>
        <w:t xml:space="preserve">的得</w:t>
      </w:r>
      <w:r>
        <w:rPr>
          <w:rFonts w:hint="eastAsia" w:ascii="宋体" w:hAnsi="宋体" w:cs="宋体"/>
          <w:b w:val="0"/>
          <w:bCs/>
          <w:color w:val="000000"/>
          <w:szCs w:val="21"/>
          <w:highlight w:val="none"/>
          <w:lang w:val="en-US" w:eastAsia="zh-CN"/>
        </w:rPr>
        <w:t xml:space="preserve">7</w:t>
      </w:r>
      <w:r>
        <w:rPr>
          <w:rFonts w:hint="eastAsia" w:ascii="宋体" w:hAnsi="宋体" w:cs="宋体"/>
          <w:b w:val="0"/>
          <w:bCs/>
          <w:color w:val="000000"/>
          <w:szCs w:val="21"/>
          <w:highlight w:val="none"/>
        </w:rPr>
        <w:t xml:space="preserve">分；方案合理性、完善性、规范性、清晰度、可操作性一般</w:t>
      </w:r>
      <w:r>
        <w:rPr>
          <w:rFonts w:hint="eastAsia" w:ascii="宋体" w:hAnsi="宋体" w:cs="宋体"/>
          <w:b w:val="0"/>
          <w:bCs/>
          <w:color w:val="000000"/>
          <w:szCs w:val="21"/>
          <w:highlight w:val="none"/>
          <w:lang w:eastAsia="zh-CN"/>
        </w:rPr>
        <w:t xml:space="preserve">的得</w:t>
      </w:r>
      <w:r>
        <w:rPr>
          <w:rFonts w:hint="eastAsia" w:ascii="宋体" w:hAnsi="宋体" w:cs="宋体"/>
          <w:b w:val="0"/>
          <w:bCs/>
          <w:color w:val="000000"/>
          <w:szCs w:val="21"/>
          <w:highlight w:val="none"/>
          <w:lang w:val="en-US" w:eastAsia="zh-CN"/>
        </w:rPr>
        <w:t xml:space="preserve">3</w:t>
      </w:r>
      <w:r>
        <w:rPr>
          <w:rFonts w:hint="eastAsia" w:ascii="宋体" w:hAnsi="宋体" w:cs="宋体"/>
          <w:b w:val="0"/>
          <w:bCs/>
          <w:color w:val="000000"/>
          <w:szCs w:val="21"/>
          <w:highlight w:val="none"/>
        </w:rPr>
        <w:t xml:space="preserve">分；未提供不得分。</w:t>
      </w:r>
      <w:r>
        <w:rPr>
          <w:rFonts w:hint="eastAsia" w:ascii="宋体" w:hAnsi="宋体" w:cs="宋体"/>
          <w:b w:val="0"/>
          <w:bCs/>
          <w:color w:val="000000"/>
          <w:szCs w:val="21"/>
          <w:highlight w:val="none"/>
        </w:rPr>
      </w:r>
      <w:r/>
    </w:p>
    <w:p>
      <w:pPr>
        <w:pStyle w:val="829"/>
        <w:ind w:firstLine="420"/>
        <w:keepLines w:val="0"/>
        <w:keepNext w:val="0"/>
        <w:pageBreakBefore w:val="0"/>
        <w:spacing w:line="360" w:lineRule="auto"/>
        <w:widowControl w:val="off"/>
        <w:rPr>
          <w:rFonts w:hint="eastAsia" w:ascii="宋体" w:hAnsi="宋体" w:cs="宋体"/>
          <w:b w:val="0"/>
          <w:bCs/>
          <w:color w:val="000000"/>
          <w:szCs w:val="21"/>
          <w:highlight w:val="none"/>
        </w:rPr>
      </w:pPr>
      <w:r>
        <w:rPr>
          <w:rFonts w:hint="eastAsia" w:ascii="宋体" w:hAnsi="宋体" w:cs="宋体"/>
          <w:b w:val="0"/>
          <w:bCs/>
          <w:color w:val="000000"/>
          <w:szCs w:val="21"/>
          <w:highlight w:val="none"/>
        </w:rPr>
        <w:t xml:space="preserve">3、突发事件应急方案：紧急情况及突发事件处理方案，包括《重大活动保障应急预案》、 《道路大面积污染应急预案》、《台风暴雨降雪等恶劣天气应急预案》、《无主垃圾倾倒处置预案》等。方案合理、完善、规范、清晰、可操作性强</w:t>
      </w:r>
      <w:r>
        <w:rPr>
          <w:rFonts w:hint="eastAsia" w:ascii="宋体" w:hAnsi="宋体" w:cs="宋体"/>
          <w:b w:val="0"/>
          <w:bCs/>
          <w:color w:val="000000"/>
          <w:szCs w:val="21"/>
          <w:highlight w:val="none"/>
          <w:lang w:eastAsia="zh-CN"/>
        </w:rPr>
        <w:t xml:space="preserve">的得</w:t>
      </w:r>
      <w:r>
        <w:rPr>
          <w:rFonts w:hint="eastAsia" w:ascii="宋体" w:hAnsi="宋体" w:cs="宋体"/>
          <w:b w:val="0"/>
          <w:bCs/>
          <w:color w:val="000000"/>
          <w:szCs w:val="21"/>
          <w:highlight w:val="none"/>
        </w:rPr>
        <w:t xml:space="preserve">10分；方案合理性、完善程度、规范性、清晰程度、可操作性较强</w:t>
      </w:r>
      <w:r>
        <w:rPr>
          <w:rFonts w:hint="eastAsia" w:ascii="宋体" w:hAnsi="宋体" w:cs="宋体"/>
          <w:b w:val="0"/>
          <w:bCs/>
          <w:color w:val="000000"/>
          <w:szCs w:val="21"/>
          <w:highlight w:val="none"/>
          <w:lang w:eastAsia="zh-CN"/>
        </w:rPr>
        <w:t xml:space="preserve">的得</w:t>
      </w:r>
      <w:r>
        <w:rPr>
          <w:rFonts w:hint="eastAsia" w:ascii="宋体" w:hAnsi="宋体" w:cs="宋体"/>
          <w:b w:val="0"/>
          <w:bCs/>
          <w:color w:val="000000"/>
          <w:szCs w:val="21"/>
          <w:highlight w:val="none"/>
          <w:lang w:val="en-US" w:eastAsia="zh-CN"/>
        </w:rPr>
        <w:t xml:space="preserve">7</w:t>
      </w:r>
      <w:r>
        <w:rPr>
          <w:rFonts w:hint="eastAsia" w:ascii="宋体" w:hAnsi="宋体" w:cs="宋体"/>
          <w:b w:val="0"/>
          <w:bCs/>
          <w:color w:val="000000"/>
          <w:szCs w:val="21"/>
          <w:highlight w:val="none"/>
        </w:rPr>
        <w:t xml:space="preserve">分；方案合理性、完善性、规范性、清晰度、可操作性一般</w:t>
      </w:r>
      <w:r>
        <w:rPr>
          <w:rFonts w:hint="eastAsia" w:ascii="宋体" w:hAnsi="宋体" w:cs="宋体"/>
          <w:b w:val="0"/>
          <w:bCs/>
          <w:color w:val="000000"/>
          <w:szCs w:val="21"/>
          <w:highlight w:val="none"/>
          <w:lang w:eastAsia="zh-CN"/>
        </w:rPr>
        <w:t xml:space="preserve">的得</w:t>
      </w:r>
      <w:r>
        <w:rPr>
          <w:rFonts w:hint="eastAsia" w:ascii="宋体" w:hAnsi="宋体" w:cs="宋体"/>
          <w:b w:val="0"/>
          <w:bCs/>
          <w:color w:val="000000"/>
          <w:szCs w:val="21"/>
          <w:highlight w:val="none"/>
          <w:lang w:val="en-US" w:eastAsia="zh-CN"/>
        </w:rPr>
        <w:t xml:space="preserve">3</w:t>
      </w:r>
      <w:r>
        <w:rPr>
          <w:rFonts w:hint="eastAsia" w:ascii="宋体" w:hAnsi="宋体" w:cs="宋体"/>
          <w:b w:val="0"/>
          <w:bCs/>
          <w:color w:val="000000"/>
          <w:szCs w:val="21"/>
          <w:highlight w:val="none"/>
        </w:rPr>
        <w:t xml:space="preserve">分；未提供不得分。</w:t>
      </w:r>
      <w:r>
        <w:rPr>
          <w:rFonts w:hint="eastAsia" w:ascii="宋体" w:hAnsi="宋体" w:cs="宋体"/>
          <w:b w:val="0"/>
          <w:bCs/>
          <w:color w:val="000000"/>
          <w:szCs w:val="21"/>
          <w:highlight w:val="none"/>
        </w:rPr>
      </w:r>
      <w:r/>
    </w:p>
    <w:p>
      <w:pPr>
        <w:pStyle w:val="829"/>
        <w:ind w:firstLine="420"/>
        <w:keepLines w:val="0"/>
        <w:keepNext w:val="0"/>
        <w:pageBreakBefore w:val="0"/>
        <w:spacing w:line="360" w:lineRule="auto"/>
        <w:widowControl w:val="off"/>
        <w:rPr>
          <w:rFonts w:hint="eastAsia" w:ascii="宋体" w:hAnsi="宋体" w:cs="宋体"/>
          <w:b w:val="0"/>
          <w:bCs/>
          <w:color w:val="000000"/>
          <w:szCs w:val="21"/>
          <w:highlight w:val="none"/>
        </w:rPr>
      </w:pPr>
      <w:r>
        <w:rPr>
          <w:rFonts w:hint="eastAsia" w:ascii="宋体" w:hAnsi="宋体" w:cs="宋体"/>
          <w:b w:val="0"/>
          <w:bCs/>
          <w:color w:val="000000"/>
          <w:szCs w:val="21"/>
          <w:highlight w:val="none"/>
        </w:rPr>
        <w:t xml:space="preserve">4、养护档案管理方案：方案合理、完善、规范、清晰、可操作性强</w:t>
      </w:r>
      <w:r>
        <w:rPr>
          <w:rFonts w:hint="eastAsia" w:ascii="宋体" w:hAnsi="宋体" w:cs="宋体"/>
          <w:b w:val="0"/>
          <w:bCs/>
          <w:color w:val="000000"/>
          <w:szCs w:val="21"/>
          <w:highlight w:val="none"/>
          <w:lang w:eastAsia="zh-CN"/>
        </w:rPr>
        <w:t xml:space="preserve">的得</w:t>
      </w:r>
      <w:r>
        <w:rPr>
          <w:rFonts w:hint="eastAsia" w:ascii="宋体" w:hAnsi="宋体" w:cs="宋体"/>
          <w:b w:val="0"/>
          <w:bCs/>
          <w:color w:val="000000"/>
          <w:szCs w:val="21"/>
          <w:highlight w:val="none"/>
        </w:rPr>
        <w:t xml:space="preserve">10分；方案合理性、完善程度、规范性、清晰程度、可操作性较强</w:t>
      </w:r>
      <w:r>
        <w:rPr>
          <w:rFonts w:hint="eastAsia" w:ascii="宋体" w:hAnsi="宋体" w:cs="宋体"/>
          <w:b w:val="0"/>
          <w:bCs/>
          <w:color w:val="000000"/>
          <w:szCs w:val="21"/>
          <w:highlight w:val="none"/>
          <w:lang w:eastAsia="zh-CN"/>
        </w:rPr>
        <w:t xml:space="preserve">的得</w:t>
      </w:r>
      <w:r>
        <w:rPr>
          <w:rFonts w:hint="eastAsia" w:ascii="宋体" w:hAnsi="宋体" w:cs="宋体"/>
          <w:b w:val="0"/>
          <w:bCs/>
          <w:color w:val="000000"/>
          <w:szCs w:val="21"/>
          <w:highlight w:val="none"/>
          <w:lang w:val="en-US" w:eastAsia="zh-CN"/>
        </w:rPr>
        <w:t xml:space="preserve">7</w:t>
      </w:r>
      <w:r>
        <w:rPr>
          <w:rFonts w:hint="eastAsia" w:ascii="宋体" w:hAnsi="宋体" w:cs="宋体"/>
          <w:b w:val="0"/>
          <w:bCs/>
          <w:color w:val="000000"/>
          <w:szCs w:val="21"/>
          <w:highlight w:val="none"/>
        </w:rPr>
        <w:t xml:space="preserve">分；方案合理性、完善性、规范性、清晰度、可操作性一般</w:t>
      </w:r>
      <w:r>
        <w:rPr>
          <w:rFonts w:hint="eastAsia" w:ascii="宋体" w:hAnsi="宋体" w:cs="宋体"/>
          <w:b w:val="0"/>
          <w:bCs/>
          <w:color w:val="000000"/>
          <w:szCs w:val="21"/>
          <w:highlight w:val="none"/>
          <w:lang w:eastAsia="zh-CN"/>
        </w:rPr>
        <w:t xml:space="preserve">的得</w:t>
      </w:r>
      <w:r>
        <w:rPr>
          <w:rFonts w:hint="eastAsia" w:ascii="宋体" w:hAnsi="宋体" w:cs="宋体"/>
          <w:b w:val="0"/>
          <w:bCs/>
          <w:color w:val="000000"/>
          <w:szCs w:val="21"/>
          <w:highlight w:val="none"/>
          <w:lang w:val="en-US" w:eastAsia="zh-CN"/>
        </w:rPr>
        <w:t xml:space="preserve">3</w:t>
      </w:r>
      <w:r>
        <w:rPr>
          <w:rFonts w:hint="eastAsia" w:ascii="宋体" w:hAnsi="宋体" w:cs="宋体"/>
          <w:b w:val="0"/>
          <w:bCs/>
          <w:color w:val="000000"/>
          <w:szCs w:val="21"/>
          <w:highlight w:val="none"/>
        </w:rPr>
        <w:t xml:space="preserve">分；未提供不得分。</w:t>
      </w:r>
      <w:r>
        <w:rPr>
          <w:rFonts w:hint="eastAsia" w:ascii="宋体" w:hAnsi="宋体" w:cs="宋体"/>
          <w:b w:val="0"/>
          <w:bCs/>
          <w:color w:val="000000"/>
          <w:szCs w:val="21"/>
          <w:highlight w:val="none"/>
        </w:rPr>
      </w:r>
      <w:r/>
    </w:p>
    <w:p>
      <w:pPr>
        <w:pStyle w:val="829"/>
        <w:ind w:firstLine="420"/>
        <w:keepLines w:val="0"/>
        <w:keepNext w:val="0"/>
        <w:pageBreakBefore w:val="0"/>
        <w:spacing w:line="360" w:lineRule="auto"/>
        <w:widowControl w:val="off"/>
        <w:rPr>
          <w:rFonts w:hint="eastAsia" w:ascii="宋体" w:hAnsi="宋体" w:cs="宋体"/>
          <w:b w:val="0"/>
          <w:bCs/>
          <w:color w:val="000000"/>
          <w:szCs w:val="21"/>
          <w:highlight w:val="none"/>
        </w:rPr>
      </w:pPr>
      <w:r>
        <w:rPr>
          <w:rFonts w:hint="eastAsia" w:ascii="宋体" w:hAnsi="宋体" w:cs="宋体"/>
          <w:b w:val="0"/>
          <w:bCs/>
          <w:color w:val="000000"/>
          <w:szCs w:val="21"/>
          <w:highlight w:val="none"/>
        </w:rPr>
        <w:t xml:space="preserve">5、养护区域各类环境设施维保方案：方案合理、完善、规范、清晰、可操作性强</w:t>
      </w:r>
      <w:r>
        <w:rPr>
          <w:rFonts w:hint="eastAsia" w:ascii="宋体" w:hAnsi="宋体" w:cs="宋体"/>
          <w:b w:val="0"/>
          <w:bCs/>
          <w:color w:val="000000"/>
          <w:szCs w:val="21"/>
          <w:highlight w:val="none"/>
          <w:lang w:eastAsia="zh-CN"/>
        </w:rPr>
        <w:t xml:space="preserve">的得</w:t>
      </w:r>
      <w:r>
        <w:rPr>
          <w:rFonts w:hint="eastAsia" w:ascii="宋体" w:hAnsi="宋体" w:cs="宋体"/>
          <w:b w:val="0"/>
          <w:bCs/>
          <w:color w:val="000000"/>
          <w:szCs w:val="21"/>
          <w:highlight w:val="none"/>
        </w:rPr>
        <w:t xml:space="preserve">7分；方案合理性、完善程度、规范性、清晰程度、可操作性较强</w:t>
      </w:r>
      <w:r>
        <w:rPr>
          <w:rFonts w:hint="eastAsia" w:ascii="宋体" w:hAnsi="宋体" w:cs="宋体"/>
          <w:b w:val="0"/>
          <w:bCs/>
          <w:color w:val="000000"/>
          <w:szCs w:val="21"/>
          <w:highlight w:val="none"/>
          <w:lang w:eastAsia="zh-CN"/>
        </w:rPr>
        <w:t xml:space="preserve">的得</w:t>
      </w:r>
      <w:r>
        <w:rPr>
          <w:rFonts w:hint="eastAsia" w:ascii="宋体" w:hAnsi="宋体" w:cs="宋体"/>
          <w:b w:val="0"/>
          <w:bCs/>
          <w:color w:val="000000"/>
          <w:szCs w:val="21"/>
          <w:highlight w:val="none"/>
          <w:lang w:val="en-US" w:eastAsia="zh-CN"/>
        </w:rPr>
        <w:t xml:space="preserve">5</w:t>
      </w:r>
      <w:r>
        <w:rPr>
          <w:rFonts w:hint="eastAsia" w:ascii="宋体" w:hAnsi="宋体" w:cs="宋体"/>
          <w:b w:val="0"/>
          <w:bCs/>
          <w:color w:val="000000"/>
          <w:szCs w:val="21"/>
          <w:highlight w:val="none"/>
        </w:rPr>
        <w:t xml:space="preserve">分；方案合理性、完善性、规范性、清晰度、可操作性一般</w:t>
      </w:r>
      <w:r>
        <w:rPr>
          <w:rFonts w:hint="eastAsia" w:ascii="宋体" w:hAnsi="宋体" w:cs="宋体"/>
          <w:b w:val="0"/>
          <w:bCs/>
          <w:color w:val="000000"/>
          <w:szCs w:val="21"/>
          <w:highlight w:val="none"/>
          <w:lang w:eastAsia="zh-CN"/>
        </w:rPr>
        <w:t xml:space="preserve">的得</w:t>
      </w:r>
      <w:r>
        <w:rPr>
          <w:rFonts w:hint="eastAsia" w:ascii="宋体" w:hAnsi="宋体" w:cs="宋体"/>
          <w:b w:val="0"/>
          <w:bCs/>
          <w:color w:val="000000"/>
          <w:szCs w:val="21"/>
          <w:highlight w:val="none"/>
          <w:lang w:val="en-US" w:eastAsia="zh-CN"/>
        </w:rPr>
        <w:t xml:space="preserve">2</w:t>
      </w:r>
      <w:r>
        <w:rPr>
          <w:rFonts w:hint="eastAsia" w:ascii="宋体" w:hAnsi="宋体" w:cs="宋体"/>
          <w:b w:val="0"/>
          <w:bCs/>
          <w:color w:val="000000"/>
          <w:szCs w:val="21"/>
          <w:highlight w:val="none"/>
        </w:rPr>
        <w:t xml:space="preserve">分；未提供不得分。</w:t>
      </w:r>
      <w:r>
        <w:rPr>
          <w:rFonts w:hint="eastAsia" w:ascii="宋体" w:hAnsi="宋体" w:cs="宋体"/>
          <w:b w:val="0"/>
          <w:bCs/>
          <w:color w:val="000000"/>
          <w:szCs w:val="21"/>
          <w:highlight w:val="none"/>
        </w:rPr>
      </w:r>
      <w:r/>
    </w:p>
    <w:p>
      <w:pPr>
        <w:pStyle w:val="829"/>
        <w:ind w:firstLine="420"/>
        <w:keepLines w:val="0"/>
        <w:keepNext w:val="0"/>
        <w:pageBreakBefore w:val="0"/>
        <w:spacing w:line="360" w:lineRule="auto"/>
        <w:widowControl w:val="off"/>
        <w:rPr>
          <w:rFonts w:hint="eastAsia" w:ascii="宋体" w:hAnsi="宋体" w:cs="宋体"/>
          <w:b w:val="0"/>
          <w:bCs/>
          <w:color w:val="000000"/>
          <w:szCs w:val="21"/>
          <w:highlight w:val="none"/>
        </w:rPr>
      </w:pPr>
      <w:r>
        <w:rPr>
          <w:rFonts w:hint="eastAsia" w:ascii="宋体" w:hAnsi="宋体" w:cs="宋体"/>
          <w:b w:val="0"/>
          <w:bCs/>
          <w:color w:val="000000"/>
          <w:szCs w:val="21"/>
          <w:highlight w:val="none"/>
        </w:rPr>
        <w:t xml:space="preserve">6、人员的培训方案：方案合理、完善、规范、清晰、可操作性强</w:t>
      </w:r>
      <w:r>
        <w:rPr>
          <w:rFonts w:hint="eastAsia" w:ascii="宋体" w:hAnsi="宋体" w:cs="宋体"/>
          <w:b w:val="0"/>
          <w:bCs/>
          <w:color w:val="000000"/>
          <w:szCs w:val="21"/>
          <w:highlight w:val="none"/>
          <w:lang w:eastAsia="zh-CN"/>
        </w:rPr>
        <w:t xml:space="preserve">的得</w:t>
      </w:r>
      <w:r>
        <w:rPr>
          <w:rFonts w:hint="eastAsia" w:ascii="宋体" w:hAnsi="宋体" w:cs="宋体"/>
          <w:b w:val="0"/>
          <w:bCs/>
          <w:color w:val="000000"/>
          <w:szCs w:val="21"/>
          <w:highlight w:val="none"/>
        </w:rPr>
        <w:t xml:space="preserve">7分；方案合理性、完善程度、规范性、清晰程度、可操作性较强</w:t>
      </w:r>
      <w:r>
        <w:rPr>
          <w:rFonts w:hint="eastAsia" w:ascii="宋体" w:hAnsi="宋体" w:cs="宋体"/>
          <w:b w:val="0"/>
          <w:bCs/>
          <w:color w:val="000000"/>
          <w:szCs w:val="21"/>
          <w:highlight w:val="none"/>
          <w:lang w:eastAsia="zh-CN"/>
        </w:rPr>
        <w:t xml:space="preserve">的得</w:t>
      </w:r>
      <w:r>
        <w:rPr>
          <w:rFonts w:hint="eastAsia" w:ascii="宋体" w:hAnsi="宋体" w:cs="宋体"/>
          <w:b w:val="0"/>
          <w:bCs/>
          <w:color w:val="000000"/>
          <w:szCs w:val="21"/>
          <w:highlight w:val="none"/>
          <w:lang w:val="en-US" w:eastAsia="zh-CN"/>
        </w:rPr>
        <w:t xml:space="preserve">5</w:t>
      </w:r>
      <w:r>
        <w:rPr>
          <w:rFonts w:hint="eastAsia" w:ascii="宋体" w:hAnsi="宋体" w:cs="宋体"/>
          <w:b w:val="0"/>
          <w:bCs/>
          <w:color w:val="000000"/>
          <w:szCs w:val="21"/>
          <w:highlight w:val="none"/>
        </w:rPr>
        <w:t xml:space="preserve">分；方案合理性、完善性、规范性、清晰度、可操作性一般</w:t>
      </w:r>
      <w:r>
        <w:rPr>
          <w:rFonts w:hint="eastAsia" w:ascii="宋体" w:hAnsi="宋体" w:cs="宋体"/>
          <w:b w:val="0"/>
          <w:bCs/>
          <w:color w:val="000000"/>
          <w:szCs w:val="21"/>
          <w:highlight w:val="none"/>
          <w:lang w:eastAsia="zh-CN"/>
        </w:rPr>
        <w:t xml:space="preserve">的得</w:t>
      </w:r>
      <w:r>
        <w:rPr>
          <w:rFonts w:hint="eastAsia" w:ascii="宋体" w:hAnsi="宋体" w:cs="宋体"/>
          <w:b w:val="0"/>
          <w:bCs/>
          <w:color w:val="000000"/>
          <w:szCs w:val="21"/>
          <w:highlight w:val="none"/>
          <w:lang w:val="en-US" w:eastAsia="zh-CN"/>
        </w:rPr>
        <w:t xml:space="preserve">2</w:t>
      </w:r>
      <w:r>
        <w:rPr>
          <w:rFonts w:hint="eastAsia" w:ascii="宋体" w:hAnsi="宋体" w:cs="宋体"/>
          <w:b w:val="0"/>
          <w:bCs/>
          <w:color w:val="000000"/>
          <w:szCs w:val="21"/>
          <w:highlight w:val="none"/>
        </w:rPr>
        <w:t xml:space="preserve">分；未提供不得分。</w:t>
      </w:r>
      <w:r>
        <w:rPr>
          <w:rFonts w:hint="eastAsia" w:ascii="宋体" w:hAnsi="宋体" w:cs="宋体"/>
          <w:b w:val="0"/>
          <w:bCs/>
          <w:color w:val="000000"/>
          <w:szCs w:val="21"/>
          <w:highlight w:val="none"/>
        </w:rPr>
      </w:r>
      <w:r/>
    </w:p>
    <w:p>
      <w:pPr>
        <w:pStyle w:val="829"/>
        <w:ind w:firstLine="420"/>
        <w:keepLines w:val="0"/>
        <w:keepNext w:val="0"/>
        <w:pageBreakBefore w:val="0"/>
        <w:spacing w:line="360" w:lineRule="auto"/>
        <w:widowControl w:val="off"/>
        <w:rPr>
          <w:rFonts w:hint="eastAsia" w:ascii="宋体" w:hAnsi="宋体" w:cs="宋体"/>
          <w:b w:val="0"/>
          <w:bCs/>
          <w:color w:val="000000"/>
          <w:szCs w:val="21"/>
          <w:highlight w:val="none"/>
        </w:rPr>
      </w:pPr>
      <w:r>
        <w:rPr>
          <w:rFonts w:hint="eastAsia" w:ascii="宋体" w:hAnsi="宋体" w:cs="宋体"/>
          <w:b w:val="0"/>
          <w:bCs/>
          <w:color w:val="000000"/>
          <w:szCs w:val="21"/>
          <w:highlight w:val="none"/>
        </w:rPr>
        <w:t xml:space="preserve">7、维护期间与其他单位、各职能部门的综合协调方案：方案合理、完善、规范、清晰、可操作性强</w:t>
      </w:r>
      <w:r>
        <w:rPr>
          <w:rFonts w:hint="eastAsia" w:ascii="宋体" w:hAnsi="宋体" w:cs="宋体"/>
          <w:b w:val="0"/>
          <w:bCs/>
          <w:color w:val="000000"/>
          <w:szCs w:val="21"/>
          <w:highlight w:val="none"/>
          <w:lang w:eastAsia="zh-CN"/>
        </w:rPr>
        <w:t xml:space="preserve">的得</w:t>
      </w:r>
      <w:r>
        <w:rPr>
          <w:rFonts w:hint="eastAsia" w:ascii="宋体" w:hAnsi="宋体" w:cs="宋体"/>
          <w:b w:val="0"/>
          <w:bCs/>
          <w:color w:val="000000"/>
          <w:szCs w:val="21"/>
          <w:highlight w:val="none"/>
        </w:rPr>
        <w:t xml:space="preserve">7分；方案合理性、完善程度、规范性、清晰程度、可操作性较强</w:t>
      </w:r>
      <w:r>
        <w:rPr>
          <w:rFonts w:hint="eastAsia" w:ascii="宋体" w:hAnsi="宋体" w:cs="宋体"/>
          <w:b w:val="0"/>
          <w:bCs/>
          <w:color w:val="000000"/>
          <w:szCs w:val="21"/>
          <w:highlight w:val="none"/>
          <w:lang w:eastAsia="zh-CN"/>
        </w:rPr>
        <w:t xml:space="preserve">的得</w:t>
      </w:r>
      <w:r>
        <w:rPr>
          <w:rFonts w:hint="eastAsia" w:ascii="宋体" w:hAnsi="宋体" w:cs="宋体"/>
          <w:b w:val="0"/>
          <w:bCs/>
          <w:color w:val="000000"/>
          <w:szCs w:val="21"/>
          <w:highlight w:val="none"/>
          <w:lang w:val="en-US" w:eastAsia="zh-CN"/>
        </w:rPr>
        <w:t xml:space="preserve">5</w:t>
      </w:r>
      <w:r>
        <w:rPr>
          <w:rFonts w:hint="eastAsia" w:ascii="宋体" w:hAnsi="宋体" w:cs="宋体"/>
          <w:b w:val="0"/>
          <w:bCs/>
          <w:color w:val="000000"/>
          <w:szCs w:val="21"/>
          <w:highlight w:val="none"/>
        </w:rPr>
        <w:t xml:space="preserve">分；方案合理性、完善性、规范性、清晰度、可操作性一般</w:t>
      </w:r>
      <w:r>
        <w:rPr>
          <w:rFonts w:hint="eastAsia" w:ascii="宋体" w:hAnsi="宋体" w:cs="宋体"/>
          <w:b w:val="0"/>
          <w:bCs/>
          <w:color w:val="000000"/>
          <w:szCs w:val="21"/>
          <w:highlight w:val="none"/>
          <w:lang w:eastAsia="zh-CN"/>
        </w:rPr>
        <w:t xml:space="preserve">的得</w:t>
      </w:r>
      <w:r>
        <w:rPr>
          <w:rFonts w:hint="eastAsia" w:ascii="宋体" w:hAnsi="宋体" w:cs="宋体"/>
          <w:b w:val="0"/>
          <w:bCs/>
          <w:color w:val="000000"/>
          <w:szCs w:val="21"/>
          <w:highlight w:val="none"/>
          <w:lang w:val="en-US" w:eastAsia="zh-CN"/>
        </w:rPr>
        <w:t xml:space="preserve">2</w:t>
      </w:r>
      <w:r>
        <w:rPr>
          <w:rFonts w:hint="eastAsia" w:ascii="宋体" w:hAnsi="宋体" w:cs="宋体"/>
          <w:b w:val="0"/>
          <w:bCs/>
          <w:color w:val="000000"/>
          <w:szCs w:val="21"/>
          <w:highlight w:val="none"/>
        </w:rPr>
        <w:t xml:space="preserve">分；未提供不得分。</w:t>
      </w:r>
      <w:r>
        <w:rPr>
          <w:rFonts w:hint="eastAsia" w:ascii="宋体" w:hAnsi="宋体" w:cs="宋体"/>
          <w:b w:val="0"/>
          <w:bCs/>
          <w:color w:val="000000"/>
          <w:szCs w:val="21"/>
          <w:highlight w:val="none"/>
        </w:rPr>
      </w:r>
      <w:r/>
    </w:p>
    <w:p>
      <w:pPr>
        <w:pStyle w:val="829"/>
        <w:ind w:firstLine="420"/>
        <w:keepLines w:val="0"/>
        <w:keepNext w:val="0"/>
        <w:pageBreakBefore w:val="0"/>
        <w:spacing w:line="360" w:lineRule="auto"/>
        <w:widowControl w:val="off"/>
        <w:rPr>
          <w:rFonts w:hint="eastAsia" w:ascii="宋体" w:hAnsi="宋体" w:cs="宋体"/>
          <w:b w:val="0"/>
          <w:bCs/>
          <w:color w:val="000000"/>
          <w:szCs w:val="21"/>
          <w:highlight w:val="none"/>
        </w:rPr>
      </w:pPr>
      <w:r>
        <w:rPr>
          <w:rFonts w:hint="eastAsia" w:ascii="宋体" w:hAnsi="宋体" w:cs="宋体"/>
          <w:b w:val="0"/>
          <w:bCs/>
          <w:color w:val="000000"/>
          <w:szCs w:val="21"/>
          <w:highlight w:val="none"/>
        </w:rPr>
        <w:t xml:space="preserve">8、进退场交接方案：进退场交接措施方案严谨、平稳、预见性，能做到无缝交接等。概述详细，切实可行且高效率，方案考虑周全的得</w:t>
      </w:r>
      <w:r>
        <w:rPr>
          <w:rFonts w:hint="eastAsia" w:ascii="宋体" w:hAnsi="宋体" w:cs="宋体"/>
          <w:b w:val="0"/>
          <w:bCs/>
          <w:color w:val="000000"/>
          <w:szCs w:val="21"/>
          <w:highlight w:val="none"/>
          <w:lang w:val="en-US" w:eastAsia="zh-CN"/>
        </w:rPr>
        <w:t xml:space="preserve">7</w:t>
      </w:r>
      <w:r>
        <w:rPr>
          <w:rFonts w:hint="eastAsia" w:ascii="宋体" w:hAnsi="宋体" w:cs="宋体"/>
          <w:b w:val="0"/>
          <w:bCs/>
          <w:color w:val="000000"/>
          <w:szCs w:val="21"/>
          <w:highlight w:val="none"/>
        </w:rPr>
        <w:t xml:space="preserve">分；概述较为详细，较为切实，能满足项目实施需要的得</w:t>
      </w:r>
      <w:r>
        <w:rPr>
          <w:rFonts w:hint="eastAsia" w:ascii="宋体" w:hAnsi="宋体" w:cs="宋体"/>
          <w:b w:val="0"/>
          <w:bCs/>
          <w:color w:val="000000"/>
          <w:szCs w:val="21"/>
          <w:highlight w:val="none"/>
          <w:lang w:val="en-US" w:eastAsia="zh-CN"/>
        </w:rPr>
        <w:t xml:space="preserve">5</w:t>
      </w:r>
      <w:r>
        <w:rPr>
          <w:rFonts w:hint="eastAsia" w:ascii="宋体" w:hAnsi="宋体" w:cs="宋体"/>
          <w:b w:val="0"/>
          <w:bCs/>
          <w:color w:val="000000"/>
          <w:szCs w:val="21"/>
          <w:highlight w:val="none"/>
        </w:rPr>
        <w:t xml:space="preserve">分；方案简单，基本能满足项目实施需要的得</w:t>
      </w:r>
      <w:r>
        <w:rPr>
          <w:rFonts w:hint="eastAsia" w:ascii="宋体" w:hAnsi="宋体" w:cs="宋体"/>
          <w:b w:val="0"/>
          <w:bCs/>
          <w:color w:val="000000"/>
          <w:szCs w:val="21"/>
          <w:highlight w:val="none"/>
          <w:lang w:val="en-US" w:eastAsia="zh-CN"/>
        </w:rPr>
        <w:t xml:space="preserve">2</w:t>
      </w:r>
      <w:r>
        <w:rPr>
          <w:rFonts w:hint="eastAsia" w:ascii="宋体" w:hAnsi="宋体" w:cs="宋体"/>
          <w:b w:val="0"/>
          <w:bCs/>
          <w:color w:val="000000"/>
          <w:szCs w:val="21"/>
          <w:highlight w:val="none"/>
        </w:rPr>
        <w:t xml:space="preserve">分；未提供不得分。</w:t>
      </w:r>
      <w:r>
        <w:rPr>
          <w:rFonts w:hint="eastAsia" w:ascii="宋体" w:hAnsi="宋体" w:cs="宋体"/>
          <w:b w:val="0"/>
          <w:bCs/>
          <w:color w:val="000000"/>
          <w:szCs w:val="21"/>
          <w:highlight w:val="none"/>
        </w:rPr>
      </w:r>
      <w:r/>
    </w:p>
    <w:p>
      <w:pPr>
        <w:pStyle w:val="829"/>
        <w:ind w:firstLine="420"/>
        <w:keepLines w:val="0"/>
        <w:keepNext w:val="0"/>
        <w:pageBreakBefore w:val="0"/>
        <w:spacing w:line="360" w:lineRule="auto"/>
        <w:widowControl w:val="off"/>
        <w:rPr>
          <w:rFonts w:hint="eastAsia" w:ascii="宋体" w:hAnsi="宋体" w:cs="宋体"/>
          <w:b w:val="0"/>
          <w:bCs/>
          <w:color w:val="000000"/>
          <w:szCs w:val="21"/>
          <w:highlight w:val="none"/>
        </w:rPr>
      </w:pPr>
      <w:r>
        <w:rPr>
          <w:rFonts w:hint="eastAsia" w:ascii="宋体" w:hAnsi="宋体" w:cs="宋体"/>
          <w:b w:val="0"/>
          <w:bCs/>
          <w:color w:val="000000"/>
          <w:szCs w:val="21"/>
          <w:highlight w:val="none"/>
          <w:lang w:val="en-US" w:eastAsia="zh-CN"/>
        </w:rPr>
        <w:t xml:space="preserve">9</w:t>
      </w:r>
      <w:r>
        <w:rPr>
          <w:rFonts w:hint="eastAsia" w:ascii="宋体" w:hAnsi="宋体" w:cs="宋体"/>
          <w:b w:val="0"/>
          <w:bCs/>
          <w:color w:val="000000"/>
          <w:szCs w:val="21"/>
          <w:highlight w:val="none"/>
        </w:rPr>
        <w:t xml:space="preserve">、项目经理具有项目经理证书得2分</w:t>
      </w:r>
      <w:r>
        <w:rPr>
          <w:rFonts w:hint="eastAsia" w:ascii="宋体" w:hAnsi="宋体" w:cs="宋体"/>
          <w:b w:val="0"/>
          <w:bCs/>
          <w:color w:val="000000"/>
          <w:szCs w:val="21"/>
          <w:highlight w:val="none"/>
          <w:lang w:eastAsia="zh-CN"/>
        </w:rPr>
        <w:t xml:space="preserve">；</w:t>
      </w:r>
      <w:r>
        <w:rPr>
          <w:rFonts w:hint="eastAsia" w:ascii="宋体" w:hAnsi="宋体" w:cs="宋体"/>
          <w:b w:val="0"/>
          <w:bCs/>
          <w:color w:val="000000"/>
          <w:szCs w:val="21"/>
          <w:highlight w:val="none"/>
        </w:rPr>
        <w:t xml:space="preserve">具有本科及以上学历的得2分</w:t>
      </w:r>
      <w:r>
        <w:rPr>
          <w:rFonts w:hint="eastAsia" w:ascii="宋体" w:hAnsi="宋体" w:cs="宋体"/>
          <w:b w:val="0"/>
          <w:bCs/>
          <w:color w:val="000000"/>
          <w:szCs w:val="21"/>
          <w:highlight w:val="none"/>
          <w:lang w:eastAsia="zh-CN"/>
        </w:rPr>
        <w:t xml:space="preserve">；</w:t>
      </w:r>
      <w:r>
        <w:rPr>
          <w:rFonts w:hint="eastAsia" w:ascii="宋体" w:hAnsi="宋体" w:cs="宋体"/>
          <w:b w:val="0"/>
          <w:bCs/>
          <w:color w:val="000000"/>
          <w:szCs w:val="21"/>
          <w:highlight w:val="none"/>
          <w:lang w:val="en-US" w:eastAsia="zh-CN"/>
        </w:rPr>
        <w:t xml:space="preserve">具</w:t>
      </w:r>
      <w:r>
        <w:rPr>
          <w:rFonts w:hint="eastAsia" w:ascii="宋体" w:hAnsi="宋体" w:cs="宋体"/>
          <w:b w:val="0"/>
          <w:bCs/>
          <w:color w:val="000000"/>
          <w:szCs w:val="21"/>
          <w:highlight w:val="none"/>
        </w:rPr>
        <w:t xml:space="preserve">有红会颁发的</w:t>
      </w:r>
      <w:r>
        <w:rPr>
          <w:rFonts w:hint="eastAsia" w:ascii="宋体" w:hAnsi="宋体" w:cs="宋体"/>
          <w:b w:val="0"/>
          <w:bCs/>
          <w:color w:val="000000"/>
          <w:szCs w:val="21"/>
          <w:highlight w:val="none"/>
        </w:rPr>
        <w:t xml:space="preserve">初级</w:t>
      </w:r>
      <w:r>
        <w:rPr>
          <w:rFonts w:hint="eastAsia" w:ascii="宋体" w:hAnsi="宋体" w:cs="宋体"/>
          <w:b w:val="0"/>
          <w:bCs/>
          <w:color w:val="000000"/>
          <w:szCs w:val="21"/>
          <w:highlight w:val="none"/>
          <w:lang w:val="en-US" w:eastAsia="zh-CN"/>
        </w:rPr>
        <w:t xml:space="preserve">及以上</w:t>
      </w:r>
      <w:r>
        <w:rPr>
          <w:rFonts w:hint="eastAsia" w:ascii="宋体" w:hAnsi="宋体" w:cs="宋体"/>
          <w:b w:val="0"/>
          <w:bCs/>
          <w:color w:val="000000"/>
          <w:szCs w:val="21"/>
          <w:highlight w:val="none"/>
        </w:rPr>
        <w:t xml:space="preserve">救</w:t>
      </w:r>
      <w:r>
        <w:rPr>
          <w:rFonts w:hint="eastAsia" w:ascii="宋体" w:hAnsi="宋体" w:cs="宋体"/>
          <w:b w:val="0"/>
          <w:bCs/>
          <w:color w:val="000000"/>
          <w:szCs w:val="21"/>
          <w:highlight w:val="none"/>
          <w:lang w:val="en-US" w:eastAsia="zh-CN"/>
        </w:rPr>
        <w:t xml:space="preserve">护</w:t>
      </w:r>
      <w:r>
        <w:rPr>
          <w:rFonts w:hint="eastAsia" w:ascii="宋体" w:hAnsi="宋体" w:cs="宋体"/>
          <w:b w:val="0"/>
          <w:bCs/>
          <w:color w:val="000000"/>
          <w:szCs w:val="21"/>
          <w:highlight w:val="none"/>
        </w:rPr>
        <w:t xml:space="preserve">员培训证书得1分</w:t>
      </w:r>
      <w:r>
        <w:rPr>
          <w:rFonts w:hint="eastAsia" w:ascii="宋体" w:hAnsi="宋体" w:cs="宋体"/>
          <w:b w:val="0"/>
          <w:bCs/>
          <w:color w:val="000000"/>
          <w:szCs w:val="21"/>
          <w:highlight w:val="none"/>
          <w:lang w:eastAsia="zh-CN"/>
        </w:rPr>
        <w:t xml:space="preserve">；</w:t>
      </w:r>
      <w:r>
        <w:rPr>
          <w:rFonts w:hint="eastAsia" w:ascii="宋体" w:hAnsi="宋体" w:cs="宋体"/>
          <w:b w:val="0"/>
          <w:bCs/>
          <w:color w:val="000000"/>
          <w:szCs w:val="21"/>
          <w:highlight w:val="none"/>
        </w:rPr>
        <w:t xml:space="preserve">本项最高5分。提供人员证书及响应单位为其缴纳的最新一期的社保证明复印件,否则不得分。</w:t>
      </w:r>
      <w:r>
        <w:rPr>
          <w:rFonts w:hint="eastAsia" w:ascii="宋体" w:hAnsi="宋体" w:cs="宋体"/>
          <w:b w:val="0"/>
          <w:bCs/>
          <w:color w:val="000000"/>
          <w:szCs w:val="21"/>
          <w:highlight w:val="none"/>
        </w:rPr>
      </w:r>
      <w:r/>
    </w:p>
    <w:p>
      <w:pPr>
        <w:pStyle w:val="829"/>
        <w:ind w:firstLine="420"/>
        <w:keepLines w:val="0"/>
        <w:keepNext w:val="0"/>
        <w:pageBreakBefore w:val="0"/>
        <w:spacing w:line="360" w:lineRule="auto"/>
        <w:widowControl w:val="off"/>
        <w:rPr>
          <w:rFonts w:hint="eastAsia" w:ascii="宋体" w:hAnsi="宋体" w:cs="宋体"/>
          <w:b w:val="0"/>
          <w:bCs/>
          <w:color w:val="000000"/>
          <w:szCs w:val="21"/>
          <w:highlight w:val="none"/>
        </w:rPr>
      </w:pPr>
      <w:r>
        <w:rPr>
          <w:rFonts w:hint="eastAsia" w:ascii="宋体" w:hAnsi="宋体" w:cs="宋体"/>
          <w:b w:val="0"/>
          <w:bCs/>
          <w:color w:val="000000"/>
          <w:szCs w:val="21"/>
          <w:highlight w:val="none"/>
          <w:lang w:val="en-US" w:eastAsia="zh-CN"/>
        </w:rPr>
        <w:t xml:space="preserve">10</w:t>
      </w:r>
      <w:r>
        <w:rPr>
          <w:rFonts w:hint="eastAsia" w:ascii="宋体" w:hAnsi="宋体" w:cs="宋体"/>
          <w:b w:val="0"/>
          <w:bCs/>
          <w:color w:val="000000"/>
          <w:szCs w:val="21"/>
          <w:highlight w:val="none"/>
        </w:rPr>
        <w:t xml:space="preserve">、项目组成员（除项目经理外），具有大专及以上学历的，有一人得1分，最高</w:t>
      </w:r>
      <w:r>
        <w:rPr>
          <w:rFonts w:hint="eastAsia" w:ascii="宋体" w:hAnsi="宋体" w:cs="宋体"/>
          <w:b w:val="0"/>
          <w:bCs/>
          <w:color w:val="000000"/>
          <w:szCs w:val="21"/>
          <w:highlight w:val="none"/>
          <w:lang w:val="en-US" w:eastAsia="zh-CN"/>
        </w:rPr>
        <w:t xml:space="preserve">2</w:t>
      </w:r>
      <w:r>
        <w:rPr>
          <w:rFonts w:hint="eastAsia" w:ascii="宋体" w:hAnsi="宋体" w:cs="宋体"/>
          <w:b w:val="0"/>
          <w:bCs/>
          <w:color w:val="000000"/>
          <w:szCs w:val="21"/>
          <w:highlight w:val="none"/>
        </w:rPr>
        <w:t xml:space="preserve">分</w:t>
      </w:r>
      <w:r>
        <w:rPr>
          <w:rFonts w:hint="eastAsia" w:ascii="宋体" w:hAnsi="宋体" w:cs="宋体"/>
          <w:b w:val="0"/>
          <w:bCs/>
          <w:color w:val="000000"/>
          <w:szCs w:val="21"/>
          <w:highlight w:val="none"/>
          <w:lang w:eastAsia="zh-CN"/>
        </w:rPr>
        <w:t xml:space="preserve">；</w:t>
      </w:r>
      <w:r>
        <w:rPr>
          <w:rFonts w:hint="eastAsia" w:ascii="宋体" w:hAnsi="宋体" w:cs="宋体"/>
          <w:b w:val="0"/>
          <w:bCs/>
          <w:color w:val="000000"/>
          <w:szCs w:val="21"/>
          <w:highlight w:val="none"/>
        </w:rPr>
        <w:t xml:space="preserve">具有红十字会颁发的初级</w:t>
      </w:r>
      <w:r>
        <w:rPr>
          <w:rFonts w:hint="eastAsia" w:ascii="宋体" w:hAnsi="宋体" w:cs="宋体"/>
          <w:b w:val="0"/>
          <w:bCs/>
          <w:color w:val="000000"/>
          <w:szCs w:val="21"/>
          <w:highlight w:val="none"/>
          <w:lang w:val="en-US" w:eastAsia="zh-CN"/>
        </w:rPr>
        <w:t xml:space="preserve">及以上</w:t>
      </w:r>
      <w:r>
        <w:rPr>
          <w:rFonts w:hint="eastAsia" w:ascii="宋体" w:hAnsi="宋体" w:cs="宋体"/>
          <w:b w:val="0"/>
          <w:bCs/>
          <w:color w:val="000000"/>
          <w:szCs w:val="21"/>
          <w:highlight w:val="none"/>
        </w:rPr>
        <w:t xml:space="preserve">救护员培训证书有一人得1分，最高得3分</w:t>
      </w:r>
      <w:r>
        <w:rPr>
          <w:rFonts w:hint="eastAsia" w:ascii="宋体" w:hAnsi="宋体" w:cs="宋体"/>
          <w:b w:val="0"/>
          <w:bCs/>
          <w:color w:val="000000"/>
          <w:szCs w:val="21"/>
          <w:highlight w:val="none"/>
          <w:lang w:eastAsia="zh-CN"/>
        </w:rPr>
        <w:t xml:space="preserve">。</w:t>
      </w:r>
      <w:r>
        <w:rPr>
          <w:rFonts w:hint="eastAsia" w:ascii="宋体" w:hAnsi="宋体" w:cs="宋体"/>
          <w:b w:val="0"/>
          <w:bCs/>
          <w:color w:val="000000"/>
          <w:szCs w:val="21"/>
          <w:highlight w:val="none"/>
          <w:lang w:val="en-US" w:eastAsia="zh-CN"/>
        </w:rPr>
        <w:t xml:space="preserve">本项最高5分。</w:t>
      </w:r>
      <w:r>
        <w:rPr>
          <w:rFonts w:hint="eastAsia" w:ascii="宋体" w:hAnsi="宋体" w:cs="宋体"/>
          <w:b w:val="0"/>
          <w:bCs/>
          <w:color w:val="000000"/>
          <w:szCs w:val="21"/>
          <w:highlight w:val="none"/>
        </w:rPr>
        <w:t xml:space="preserve">提供对应人员证书及响应单位为其缴纳的最新一期的社保证明复印件</w:t>
      </w:r>
      <w:r>
        <w:rPr>
          <w:rFonts w:hint="eastAsia" w:ascii="宋体" w:hAnsi="宋体" w:cs="宋体"/>
          <w:b w:val="0"/>
          <w:bCs/>
          <w:color w:val="000000"/>
          <w:szCs w:val="21"/>
          <w:highlight w:val="none"/>
          <w:lang w:val="en-US" w:eastAsia="zh-CN"/>
        </w:rPr>
        <w:t xml:space="preserve">,否则</w:t>
      </w:r>
      <w:r>
        <w:rPr>
          <w:rFonts w:hint="eastAsia" w:ascii="宋体" w:hAnsi="宋体" w:cs="宋体"/>
          <w:b w:val="0"/>
          <w:bCs/>
          <w:color w:val="000000"/>
          <w:szCs w:val="21"/>
          <w:highlight w:val="none"/>
        </w:rPr>
        <w:t xml:space="preserve">不得分。</w:t>
      </w:r>
      <w:r>
        <w:rPr>
          <w:rFonts w:hint="eastAsia" w:ascii="宋体" w:hAnsi="宋体" w:cs="宋体"/>
          <w:b w:val="0"/>
          <w:bCs/>
          <w:color w:val="000000"/>
          <w:szCs w:val="21"/>
          <w:highlight w:val="none"/>
        </w:rPr>
      </w:r>
      <w:r/>
    </w:p>
    <w:p>
      <w:pPr>
        <w:pStyle w:val="829"/>
        <w:ind w:firstLine="420"/>
        <w:keepLines w:val="0"/>
        <w:keepNext w:val="0"/>
        <w:pageBreakBefore w:val="0"/>
        <w:spacing w:line="360" w:lineRule="auto"/>
        <w:widowControl w:val="off"/>
        <w:rPr>
          <w:rFonts w:hint="eastAsia" w:ascii="宋体" w:hAnsi="宋体" w:cs="宋体"/>
          <w:b w:val="0"/>
          <w:bCs/>
          <w:color w:val="000000"/>
          <w:szCs w:val="21"/>
          <w:highlight w:val="none"/>
        </w:rPr>
      </w:pPr>
      <w:r>
        <w:rPr>
          <w:rFonts w:hint="eastAsia" w:ascii="宋体" w:hAnsi="宋体" w:cs="宋体"/>
          <w:b w:val="0"/>
          <w:bCs/>
          <w:color w:val="000000"/>
          <w:szCs w:val="21"/>
          <w:highlight w:val="none"/>
          <w:lang w:val="en-US" w:eastAsia="zh-CN"/>
        </w:rPr>
        <w:t xml:space="preserve">11</w:t>
      </w:r>
      <w:r>
        <w:rPr>
          <w:rFonts w:hint="eastAsia" w:ascii="宋体" w:hAnsi="宋体" w:cs="宋体"/>
          <w:b w:val="0"/>
          <w:bCs/>
          <w:color w:val="000000"/>
          <w:szCs w:val="21"/>
          <w:highlight w:val="none"/>
        </w:rPr>
        <w:t xml:space="preserve">、响应单位具有有效期内的质量管理体系认证证书、环境管理体系认证证书、职业健康安全管理体系认证证书，每提供一份得2分，最高6分。提供证书复印件</w:t>
      </w:r>
      <w:r>
        <w:rPr>
          <w:rFonts w:hint="eastAsia" w:ascii="宋体" w:hAnsi="宋体" w:cs="宋体"/>
          <w:b w:val="0"/>
          <w:bCs/>
          <w:color w:val="000000"/>
          <w:szCs w:val="21"/>
          <w:highlight w:val="none"/>
          <w:lang w:val="en-US" w:eastAsia="zh-CN"/>
        </w:rPr>
        <w:t xml:space="preserve">及</w:t>
      </w:r>
      <w:r>
        <w:rPr>
          <w:rFonts w:hint="eastAsia" w:ascii="宋体" w:hAnsi="宋体" w:cs="宋体"/>
          <w:b w:val="0"/>
          <w:bCs/>
          <w:color w:val="000000"/>
          <w:szCs w:val="21"/>
          <w:highlight w:val="none"/>
        </w:rPr>
        <w:t xml:space="preserve">在国家认证认证监督管理委员会官网网站上查询的页面截图</w:t>
      </w:r>
      <w:r>
        <w:rPr>
          <w:rFonts w:hint="eastAsia" w:ascii="宋体" w:hAnsi="宋体" w:cs="宋体"/>
          <w:b w:val="0"/>
          <w:bCs/>
          <w:color w:val="000000"/>
          <w:szCs w:val="21"/>
          <w:highlight w:val="none"/>
          <w:lang w:eastAsia="zh-CN"/>
        </w:rPr>
        <w:t xml:space="preserve">，</w:t>
      </w:r>
      <w:r>
        <w:rPr>
          <w:rFonts w:hint="eastAsia" w:ascii="宋体" w:hAnsi="宋体" w:cs="宋体"/>
          <w:b w:val="0"/>
          <w:bCs/>
          <w:color w:val="000000"/>
          <w:szCs w:val="21"/>
          <w:highlight w:val="none"/>
          <w:lang w:val="en-US" w:eastAsia="zh-CN"/>
        </w:rPr>
        <w:t xml:space="preserve">否则</w:t>
      </w:r>
      <w:r>
        <w:rPr>
          <w:rFonts w:hint="eastAsia" w:ascii="宋体" w:hAnsi="宋体" w:cs="宋体"/>
          <w:b w:val="0"/>
          <w:bCs/>
          <w:color w:val="000000"/>
          <w:szCs w:val="21"/>
          <w:highlight w:val="none"/>
        </w:rPr>
        <w:t xml:space="preserve">不得分。</w:t>
      </w:r>
      <w:r>
        <w:rPr>
          <w:rFonts w:hint="eastAsia" w:ascii="宋体" w:hAnsi="宋体" w:cs="宋体"/>
          <w:b w:val="0"/>
          <w:bCs/>
          <w:color w:val="000000"/>
          <w:szCs w:val="21"/>
          <w:highlight w:val="none"/>
        </w:rPr>
      </w:r>
      <w:r/>
    </w:p>
    <w:p>
      <w:pPr>
        <w:pStyle w:val="829"/>
        <w:ind w:firstLine="420"/>
        <w:keepLines w:val="0"/>
        <w:keepNext w:val="0"/>
        <w:pageBreakBefore w:val="0"/>
        <w:spacing w:line="360" w:lineRule="auto"/>
        <w:widowControl w:val="off"/>
        <w:rPr>
          <w:rFonts w:hint="eastAsia" w:ascii="宋体" w:hAnsi="宋体" w:cs="宋体"/>
          <w:b/>
          <w:color w:val="000000"/>
          <w:szCs w:val="21"/>
          <w:highlight w:val="none"/>
        </w:rPr>
      </w:pPr>
      <w:r>
        <w:rPr>
          <w:rFonts w:hint="eastAsia" w:ascii="宋体" w:hAnsi="宋体" w:cs="宋体"/>
          <w:b w:val="0"/>
          <w:bCs/>
          <w:color w:val="000000"/>
          <w:szCs w:val="21"/>
          <w:highlight w:val="none"/>
          <w:lang w:val="en-US" w:eastAsia="zh-CN"/>
        </w:rPr>
        <w:t xml:space="preserve">12、</w:t>
      </w:r>
      <w:r>
        <w:rPr>
          <w:rFonts w:hint="eastAsia" w:ascii="宋体" w:hAnsi="宋体" w:cs="宋体"/>
          <w:b w:val="0"/>
          <w:bCs/>
          <w:color w:val="000000"/>
          <w:szCs w:val="21"/>
          <w:highlight w:val="none"/>
        </w:rPr>
        <w:t xml:space="preserve">响应单位提供自202</w:t>
      </w:r>
      <w:r>
        <w:rPr>
          <w:rFonts w:hint="eastAsia" w:ascii="宋体" w:hAnsi="宋体" w:cs="宋体"/>
          <w:b w:val="0"/>
          <w:bCs/>
          <w:color w:val="000000"/>
          <w:szCs w:val="21"/>
          <w:highlight w:val="none"/>
          <w:lang w:val="en-US" w:eastAsia="zh-CN"/>
        </w:rPr>
        <w:t xml:space="preserve">3</w:t>
      </w:r>
      <w:r>
        <w:rPr>
          <w:rFonts w:hint="eastAsia" w:ascii="宋体" w:hAnsi="宋体" w:cs="宋体"/>
          <w:b w:val="0"/>
          <w:bCs/>
          <w:color w:val="000000"/>
          <w:szCs w:val="21"/>
          <w:highlight w:val="none"/>
        </w:rPr>
        <w:t xml:space="preserve">年1月1日起至今（以合同签订日期为准）签订的类似项目业绩，每提供一份得2分，最高6分。提供合同复印件，</w:t>
      </w:r>
      <w:r>
        <w:rPr>
          <w:rFonts w:hint="eastAsia" w:ascii="宋体" w:hAnsi="宋体" w:cs="宋体"/>
          <w:b w:val="0"/>
          <w:bCs/>
          <w:color w:val="000000"/>
          <w:szCs w:val="21"/>
          <w:highlight w:val="none"/>
          <w:lang w:val="en-US" w:eastAsia="zh-CN"/>
        </w:rPr>
        <w:t xml:space="preserve">否则</w:t>
      </w:r>
      <w:r>
        <w:rPr>
          <w:rFonts w:hint="eastAsia" w:ascii="宋体" w:hAnsi="宋体" w:cs="宋体"/>
          <w:b w:val="0"/>
          <w:bCs/>
          <w:color w:val="000000"/>
          <w:szCs w:val="21"/>
          <w:highlight w:val="none"/>
        </w:rPr>
        <w:t xml:space="preserve">不得分。</w:t>
      </w:r>
      <w:r>
        <w:rPr>
          <w:rFonts w:hint="eastAsia" w:ascii="宋体" w:hAnsi="宋体" w:cs="宋体"/>
          <w:b/>
          <w:color w:val="000000"/>
          <w:szCs w:val="21"/>
          <w:highlight w:val="none"/>
        </w:rPr>
      </w:r>
      <w:r/>
    </w:p>
    <w:p>
      <w:pPr>
        <w:pStyle w:val="829"/>
        <w:spacing w:line="360" w:lineRule="auto"/>
        <w:rPr>
          <w:rFonts w:hint="eastAsia" w:ascii="宋体" w:hAnsi="宋体" w:cs="宋体"/>
          <w:color w:val="000000"/>
          <w:szCs w:val="21"/>
          <w:highlight w:val="none"/>
        </w:rPr>
      </w:pPr>
      <w:r>
        <w:rPr>
          <w:rFonts w:hint="eastAsia" w:ascii="宋体" w:hAnsi="宋体" w:cs="宋体"/>
          <w:b/>
          <w:color w:val="000000"/>
          <w:szCs w:val="21"/>
          <w:highlight w:val="none"/>
        </w:rPr>
        <w:t xml:space="preserve">注：</w:t>
      </w:r>
      <w:r>
        <w:rPr>
          <w:rFonts w:hint="eastAsia" w:ascii="宋体" w:hAnsi="宋体" w:cs="宋体"/>
          <w:color w:val="000000"/>
          <w:szCs w:val="21"/>
          <w:highlight w:val="none"/>
        </w:rPr>
        <w:t xml:space="preserve">1、付款方式、合同履行期限如有负偏离的不得成交。</w:t>
      </w:r>
      <w:r>
        <w:rPr>
          <w:rFonts w:hint="eastAsia" w:ascii="宋体" w:hAnsi="宋体" w:cs="宋体"/>
          <w:color w:val="000000"/>
          <w:szCs w:val="21"/>
          <w:highlight w:val="none"/>
        </w:rPr>
      </w:r>
      <w:r/>
    </w:p>
    <w:p>
      <w:pPr>
        <w:pStyle w:val="829"/>
        <w:ind w:firstLine="420"/>
        <w:jc w:val="left"/>
        <w:spacing w:line="360" w:lineRule="auto"/>
        <w:rPr>
          <w:color w:val="000000"/>
          <w:highlight w:val="none"/>
        </w:rPr>
      </w:pPr>
      <w:r>
        <w:rPr>
          <w:rFonts w:hint="eastAsia" w:ascii="宋体" w:hAnsi="宋体" w:cs="宋体"/>
          <w:color w:val="000000"/>
          <w:szCs w:val="21"/>
          <w:highlight w:val="none"/>
        </w:rPr>
        <w:t xml:space="preserve">2、针对评分标准中评分的每一条，响应单位均应提供相关资料并作出相应说明供评委评判，不提供相关资料的视为不具备该项得分的条件。</w:t>
      </w:r>
      <w:r>
        <w:rPr>
          <w:color w:val="000000"/>
          <w:highlight w:val="none"/>
        </w:rPr>
      </w:r>
      <w:r/>
    </w:p>
    <w:p>
      <w:pPr>
        <w:pStyle w:val="844"/>
        <w:jc w:val="center"/>
        <w:spacing w:before="75" w:beforeAutospacing="0" w:after="75" w:afterAutospacing="0"/>
        <w:widowControl/>
        <w:rPr>
          <w:rStyle w:val="846"/>
          <w:rFonts w:ascii="宋体" w:hAnsi="宋体" w:cs="宋体"/>
          <w:color w:val="000000"/>
          <w:sz w:val="43"/>
          <w:szCs w:val="43"/>
          <w:highlight w:val="none"/>
        </w:rPr>
      </w:pPr>
      <w:r>
        <w:rPr>
          <w:rStyle w:val="846"/>
          <w:rFonts w:hint="eastAsia" w:ascii="宋体" w:hAnsi="宋体" w:cs="宋体"/>
          <w:color w:val="000000"/>
          <w:sz w:val="43"/>
          <w:szCs w:val="43"/>
          <w:highlight w:val="none"/>
        </w:rPr>
        <w:br w:type="page" w:clear="all"/>
      </w:r>
      <w:r>
        <w:rPr>
          <w:rStyle w:val="846"/>
          <w:rFonts w:hint="eastAsia" w:ascii="宋体" w:hAnsi="宋体" w:cs="宋体"/>
          <w:color w:val="000000"/>
          <w:sz w:val="43"/>
          <w:szCs w:val="43"/>
          <w:highlight w:val="none"/>
        </w:rPr>
        <w:t xml:space="preserve">第四章  合同主要条款及格式</w:t>
      </w:r>
      <w:r>
        <w:rPr>
          <w:rStyle w:val="846"/>
          <w:rFonts w:ascii="宋体" w:hAnsi="宋体" w:cs="宋体"/>
          <w:color w:val="000000"/>
          <w:sz w:val="43"/>
          <w:szCs w:val="43"/>
          <w:highlight w:val="none"/>
        </w:rPr>
      </w:r>
      <w:r/>
    </w:p>
    <w:p>
      <w:pPr>
        <w:pStyle w:val="829"/>
        <w:ind w:firstLine="420"/>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甲方（需方）：</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（以下简称甲方）</w:t>
      </w:r>
      <w:r>
        <w:rPr>
          <w:rFonts w:hint="eastAsia" w:ascii="宋体" w:hAnsi="宋体" w:cs="宋体"/>
          <w:color w:val="000000"/>
          <w:szCs w:val="21"/>
          <w:highlight w:val="none"/>
          <w:u w:val="single"/>
        </w:rPr>
      </w:r>
      <w:r/>
    </w:p>
    <w:p>
      <w:pPr>
        <w:pStyle w:val="82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乙方（供方）：</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（以下简称乙方）</w:t>
      </w:r>
      <w:r>
        <w:rPr>
          <w:rFonts w:hint="eastAsia" w:ascii="宋体" w:hAnsi="宋体" w:cs="宋体"/>
          <w:color w:val="000000"/>
          <w:szCs w:val="21"/>
          <w:highlight w:val="none"/>
        </w:rPr>
      </w:r>
      <w:r/>
    </w:p>
    <w:p>
      <w:pPr>
        <w:pStyle w:val="82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根据苏州市政府采购编号</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号采购文件及该文件的磋商响应文件和成交通知书，甲乙双方就此次成交的</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购销事宜，签订本合同书。</w:t>
      </w:r>
      <w:r>
        <w:rPr>
          <w:rFonts w:hint="eastAsia" w:ascii="宋体" w:hAnsi="宋体" w:cs="宋体"/>
          <w:color w:val="000000"/>
          <w:szCs w:val="21"/>
          <w:highlight w:val="none"/>
        </w:rPr>
      </w:r>
      <w:r/>
    </w:p>
    <w:p>
      <w:pPr>
        <w:pStyle w:val="829"/>
        <w:ind w:firstLine="422"/>
        <w:spacing w:line="360" w:lineRule="auto"/>
        <w:tabs>
          <w:tab w:val="left" w:pos="540" w:leader="none"/>
        </w:tabs>
        <w:rPr>
          <w:rFonts w:hint="eastAsia" w:ascii="宋体" w:hAnsi="宋体" w:cs="宋体"/>
          <w:b/>
          <w:color w:val="000000"/>
          <w:szCs w:val="21"/>
          <w:highlight w:val="none"/>
        </w:rPr>
      </w:pPr>
      <w:r>
        <w:rPr>
          <w:rFonts w:hint="eastAsia" w:ascii="宋体" w:hAnsi="宋体" w:cs="宋体"/>
          <w:b/>
          <w:color w:val="000000"/>
          <w:szCs w:val="21"/>
          <w:highlight w:val="none"/>
        </w:rPr>
        <w:t xml:space="preserve">一、合同内容：</w:t>
      </w:r>
      <w:r>
        <w:rPr>
          <w:rFonts w:hint="eastAsia" w:ascii="宋体" w:hAnsi="宋体" w:cs="宋体"/>
          <w:b/>
          <w:color w:val="000000"/>
          <w:szCs w:val="21"/>
          <w:highlight w:val="none"/>
        </w:rPr>
      </w:r>
      <w:r/>
    </w:p>
    <w:p>
      <w:pPr>
        <w:pStyle w:val="829"/>
        <w:ind w:firstLine="420"/>
        <w:spacing w:line="360" w:lineRule="auto"/>
        <w:tabs>
          <w:tab w:val="left" w:pos="54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1、乙方负责</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的服务工作。</w:t>
      </w:r>
      <w:r>
        <w:rPr>
          <w:rFonts w:hint="eastAsia" w:ascii="宋体" w:hAnsi="宋体" w:cs="宋体"/>
          <w:color w:val="000000"/>
          <w:szCs w:val="21"/>
          <w:highlight w:val="none"/>
        </w:rPr>
      </w:r>
      <w:r/>
    </w:p>
    <w:p>
      <w:pPr>
        <w:pStyle w:val="829"/>
        <w:ind w:firstLine="420"/>
        <w:spacing w:line="360" w:lineRule="auto"/>
        <w:tabs>
          <w:tab w:val="left" w:pos="54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2、合同履行期限：</w:t>
      </w:r>
      <w:r>
        <w:rPr>
          <w:rFonts w:hint="eastAsia" w:ascii="宋体" w:hAnsi="宋体" w:cs="宋体"/>
          <w:color w:val="000000"/>
          <w:szCs w:val="21"/>
          <w:highlight w:val="none"/>
        </w:rPr>
      </w:r>
      <w:r/>
    </w:p>
    <w:p>
      <w:pPr>
        <w:pStyle w:val="829"/>
        <w:ind w:firstLine="420"/>
        <w:spacing w:line="360" w:lineRule="auto"/>
        <w:tabs>
          <w:tab w:val="left" w:pos="54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3、下列文件为本合同不可分割部分：</w:t>
      </w:r>
      <w:r>
        <w:rPr>
          <w:rFonts w:hint="eastAsia" w:ascii="宋体" w:hAnsi="宋体" w:cs="宋体"/>
          <w:color w:val="000000"/>
          <w:szCs w:val="21"/>
          <w:highlight w:val="none"/>
        </w:rPr>
      </w:r>
      <w:r/>
    </w:p>
    <w:p>
      <w:pPr>
        <w:pStyle w:val="829"/>
        <w:ind w:firstLine="420"/>
        <w:spacing w:line="360" w:lineRule="auto"/>
        <w:tabs>
          <w:tab w:val="left" w:pos="54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（1）磋商采购文件及其附件；</w:t>
      </w:r>
      <w:r>
        <w:rPr>
          <w:rFonts w:hint="eastAsia" w:ascii="宋体" w:hAnsi="宋体" w:cs="宋体"/>
          <w:color w:val="000000"/>
          <w:szCs w:val="21"/>
          <w:highlight w:val="none"/>
        </w:rPr>
      </w:r>
      <w:r/>
    </w:p>
    <w:p>
      <w:pPr>
        <w:pStyle w:val="829"/>
        <w:ind w:firstLine="420"/>
        <w:spacing w:line="360" w:lineRule="auto"/>
        <w:tabs>
          <w:tab w:val="left" w:pos="54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（2）磋商响应书；</w:t>
      </w:r>
      <w:r>
        <w:rPr>
          <w:rFonts w:hint="eastAsia" w:ascii="宋体" w:hAnsi="宋体" w:cs="宋体"/>
          <w:color w:val="000000"/>
          <w:szCs w:val="21"/>
          <w:highlight w:val="none"/>
        </w:rPr>
      </w:r>
      <w:r/>
    </w:p>
    <w:p>
      <w:pPr>
        <w:pStyle w:val="829"/>
        <w:ind w:firstLine="420"/>
        <w:spacing w:line="360" w:lineRule="auto"/>
        <w:tabs>
          <w:tab w:val="left" w:pos="54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（3）乙方在采购过程中所作的其它承诺、声明、书面澄清等；</w:t>
      </w:r>
      <w:r>
        <w:rPr>
          <w:rFonts w:hint="eastAsia" w:ascii="宋体" w:hAnsi="宋体" w:cs="宋体"/>
          <w:color w:val="000000"/>
          <w:szCs w:val="21"/>
          <w:highlight w:val="none"/>
        </w:rPr>
      </w:r>
      <w:r/>
    </w:p>
    <w:p>
      <w:pPr>
        <w:pStyle w:val="829"/>
        <w:ind w:firstLine="420"/>
        <w:spacing w:line="360" w:lineRule="auto"/>
        <w:tabs>
          <w:tab w:val="left" w:pos="540" w:leader="none"/>
          <w:tab w:val="left" w:pos="2742"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（4）成交通知书；</w:t>
      </w:r>
      <w:r>
        <w:rPr>
          <w:rFonts w:hint="eastAsia" w:ascii="宋体" w:hAnsi="宋体" w:cs="宋体"/>
          <w:color w:val="000000"/>
          <w:szCs w:val="21"/>
          <w:highlight w:val="none"/>
        </w:rPr>
      </w:r>
      <w:r/>
    </w:p>
    <w:p>
      <w:pPr>
        <w:pStyle w:val="829"/>
        <w:ind w:firstLine="420"/>
        <w:spacing w:line="360" w:lineRule="auto"/>
        <w:tabs>
          <w:tab w:val="left" w:pos="540" w:leader="none"/>
          <w:tab w:val="left" w:pos="2742"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（5）补充通知（若有）。</w:t>
      </w:r>
      <w:r>
        <w:rPr>
          <w:rFonts w:hint="eastAsia" w:ascii="宋体" w:hAnsi="宋体" w:cs="宋体"/>
          <w:color w:val="000000"/>
          <w:szCs w:val="21"/>
          <w:highlight w:val="none"/>
        </w:rPr>
        <w:tab/>
      </w:r>
      <w:r>
        <w:rPr>
          <w:rFonts w:hint="eastAsia" w:ascii="宋体" w:hAnsi="宋体" w:cs="宋体"/>
          <w:color w:val="000000"/>
          <w:szCs w:val="21"/>
          <w:highlight w:val="none"/>
        </w:rPr>
      </w:r>
      <w:r/>
    </w:p>
    <w:p>
      <w:pPr>
        <w:pStyle w:val="829"/>
        <w:ind w:firstLine="422"/>
        <w:spacing w:line="360" w:lineRule="auto"/>
        <w:tabs>
          <w:tab w:val="left" w:pos="540" w:leader="none"/>
        </w:tabs>
        <w:rPr>
          <w:rFonts w:hint="eastAsia" w:ascii="宋体" w:hAnsi="宋体" w:cs="宋体"/>
          <w:color w:val="000000"/>
          <w:szCs w:val="21"/>
          <w:highlight w:val="none"/>
        </w:rPr>
      </w:pPr>
      <w:r>
        <w:rPr>
          <w:rFonts w:hint="eastAsia" w:ascii="宋体" w:hAnsi="宋体" w:cs="宋体"/>
          <w:b/>
          <w:color w:val="000000"/>
          <w:szCs w:val="21"/>
          <w:highlight w:val="none"/>
        </w:rPr>
        <w:t xml:space="preserve">二、服务范围及要求：</w:t>
      </w:r>
      <w:r>
        <w:rPr>
          <w:rFonts w:hint="eastAsia" w:ascii="宋体" w:hAnsi="宋体" w:cs="宋体"/>
          <w:color w:val="000000"/>
          <w:szCs w:val="21"/>
          <w:highlight w:val="none"/>
        </w:rPr>
        <w:t xml:space="preserve">详见磋商采购文件。</w:t>
      </w:r>
      <w:r>
        <w:rPr>
          <w:rFonts w:hint="eastAsia" w:ascii="宋体" w:hAnsi="宋体" w:cs="宋体"/>
          <w:color w:val="000000"/>
          <w:szCs w:val="21"/>
          <w:highlight w:val="none"/>
        </w:rPr>
      </w:r>
      <w:r/>
    </w:p>
    <w:p>
      <w:pPr>
        <w:pStyle w:val="829"/>
        <w:ind w:firstLine="422"/>
        <w:spacing w:line="360" w:lineRule="auto"/>
        <w:tabs>
          <w:tab w:val="left" w:pos="540" w:leader="none"/>
        </w:tabs>
        <w:rPr>
          <w:rFonts w:hint="eastAsia" w:ascii="宋体" w:hAnsi="宋体" w:cs="宋体"/>
          <w:b/>
          <w:color w:val="000000"/>
          <w:szCs w:val="21"/>
          <w:highlight w:val="none"/>
        </w:rPr>
      </w:pPr>
      <w:r>
        <w:rPr>
          <w:rFonts w:hint="eastAsia" w:ascii="宋体" w:hAnsi="宋体" w:cs="宋体"/>
          <w:b/>
          <w:color w:val="000000"/>
          <w:szCs w:val="21"/>
          <w:highlight w:val="none"/>
        </w:rPr>
        <w:t xml:space="preserve">三、合同价格支付</w:t>
      </w:r>
      <w:r>
        <w:rPr>
          <w:rFonts w:hint="eastAsia" w:ascii="宋体" w:hAnsi="宋体" w:cs="宋体"/>
          <w:b/>
          <w:color w:val="000000"/>
          <w:szCs w:val="21"/>
          <w:highlight w:val="none"/>
        </w:rPr>
      </w:r>
      <w:r/>
    </w:p>
    <w:p>
      <w:pPr>
        <w:pStyle w:val="82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1、合同价格按此次成交价执行，合同单价金额：</w:t>
      </w:r>
      <w:r>
        <w:rPr>
          <w:rFonts w:hint="eastAsia" w:ascii="宋体" w:hAnsi="宋体" w:cs="宋体"/>
          <w:b/>
          <w:bCs/>
          <w:color w:val="000000"/>
          <w:szCs w:val="21"/>
          <w:highlight w:val="none"/>
          <w:u w:val="single"/>
        </w:rPr>
        <w:t xml:space="preserve">人民币大写   元</w:t>
      </w:r>
      <w:r>
        <w:rPr>
          <w:rFonts w:hint="eastAsia" w:ascii="宋体" w:hAnsi="宋体" w:cs="宋体"/>
          <w:color w:val="000000"/>
          <w:szCs w:val="21"/>
          <w:highlight w:val="none"/>
        </w:rPr>
        <w:t xml:space="preserve">。合同金额包括但不限于</w:t>
      </w:r>
      <w:r>
        <w:rPr>
          <w:rFonts w:hint="eastAsia" w:ascii="宋体" w:hAnsi="宋体" w:cs="宋体"/>
          <w:color w:val="000000"/>
          <w:szCs w:val="21"/>
          <w:highlight w:val="none"/>
          <w:lang w:eastAsia="zh-CN"/>
        </w:rPr>
        <w:t xml:space="preserve">人工费（包括人员工资、保险等），工具费、车辆、运输、以及在服务过程中发生的一切费用，合同价中还包括耗材、服装、高温费、加班费、节日慰问费、代理服务费、体检费、劳保、各种税费及政策性文件规定及合同包含的所有风险（如人员工资、材料上涨等）、责任等各项应有费用。</w:t>
      </w:r>
      <w:r>
        <w:rPr>
          <w:rFonts w:hint="eastAsia" w:ascii="宋体" w:hAnsi="宋体" w:cs="宋体"/>
          <w:color w:val="000000"/>
          <w:szCs w:val="21"/>
          <w:highlight w:val="none"/>
        </w:rPr>
      </w:r>
      <w:r/>
    </w:p>
    <w:p>
      <w:pPr>
        <w:pStyle w:val="82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2、付款步骤：</w:t>
      </w:r>
      <w:r>
        <w:rPr>
          <w:rFonts w:hint="eastAsia" w:ascii="宋体" w:hAnsi="宋体" w:cs="宋体"/>
          <w:color w:val="000000"/>
          <w:szCs w:val="21"/>
          <w:highlight w:val="none"/>
        </w:rPr>
      </w:r>
      <w:r/>
    </w:p>
    <w:p>
      <w:pPr>
        <w:pStyle w:val="829"/>
        <w:ind w:firstLine="420"/>
        <w:spacing w:line="360" w:lineRule="auto"/>
        <w:rPr>
          <w:rFonts w:hint="eastAsia" w:ascii="宋体" w:hAnsi="宋体" w:cs="宋体"/>
          <w:color w:val="000000"/>
          <w:szCs w:val="21"/>
          <w:highlight w:val="none"/>
          <w:lang w:eastAsia="zh-CN"/>
        </w:rPr>
      </w:pPr>
      <w:r>
        <w:rPr>
          <w:rFonts w:hint="eastAsia" w:ascii="宋体" w:hAnsi="宋体" w:cs="宋体"/>
          <w:color w:val="000000"/>
          <w:szCs w:val="21"/>
          <w:highlight w:val="none"/>
          <w:lang w:eastAsia="zh-CN"/>
        </w:rPr>
        <w:t xml:space="preserve">（1）甲乙双方签订合同后，待整个服务项目所需设备、人员全部到位，经甲方认可后开始进行管理服务，按月度进行考核，自上岗后满三个月对照考核结果支付第一月服务费，（按合同金额进行换算，扣除考核扣款）。</w:t>
      </w:r>
      <w:r>
        <w:rPr>
          <w:rFonts w:hint="eastAsia" w:ascii="宋体" w:hAnsi="宋体" w:cs="宋体"/>
          <w:color w:val="000000"/>
          <w:szCs w:val="21"/>
          <w:highlight w:val="none"/>
          <w:lang w:eastAsia="zh-CN"/>
        </w:rPr>
      </w:r>
      <w:r/>
    </w:p>
    <w:p>
      <w:pPr>
        <w:pStyle w:val="829"/>
        <w:ind w:firstLine="420"/>
        <w:spacing w:line="360" w:lineRule="auto"/>
        <w:rPr>
          <w:rFonts w:hint="eastAsia" w:ascii="宋体" w:hAnsi="宋体" w:cs="宋体"/>
          <w:color w:val="000000"/>
          <w:szCs w:val="21"/>
          <w:highlight w:val="none"/>
          <w:lang w:eastAsia="zh-CN"/>
        </w:rPr>
      </w:pPr>
      <w:r>
        <w:rPr>
          <w:rFonts w:hint="eastAsia" w:ascii="宋体" w:hAnsi="宋体" w:cs="宋体"/>
          <w:color w:val="000000"/>
          <w:szCs w:val="21"/>
          <w:highlight w:val="none"/>
          <w:lang w:eastAsia="zh-CN"/>
        </w:rPr>
        <w:t xml:space="preserve">（2）费用三个月后以每个月度为一个结算周期，按考核结果结算，每月度应结算的费用=（合同总价÷12个月）-考核扣款。</w:t>
      </w:r>
      <w:r>
        <w:rPr>
          <w:rFonts w:hint="eastAsia" w:ascii="宋体" w:hAnsi="宋体" w:cs="宋体"/>
          <w:color w:val="000000"/>
          <w:szCs w:val="21"/>
          <w:highlight w:val="none"/>
          <w:lang w:eastAsia="zh-CN"/>
        </w:rPr>
      </w:r>
      <w:r/>
    </w:p>
    <w:p>
      <w:pPr>
        <w:pStyle w:val="82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甲方按照“考核方案”的有关规定对乙方进行月度考核。</w:t>
      </w:r>
      <w:r>
        <w:rPr>
          <w:rFonts w:hint="eastAsia" w:ascii="宋体" w:hAnsi="宋体" w:cs="宋体"/>
          <w:color w:val="000000"/>
          <w:szCs w:val="21"/>
          <w:highlight w:val="none"/>
        </w:rPr>
      </w:r>
      <w:r/>
    </w:p>
    <w:p>
      <w:pPr>
        <w:pStyle w:val="829"/>
        <w:ind w:firstLine="420"/>
        <w:spacing w:line="360" w:lineRule="auto"/>
        <w:tabs>
          <w:tab w:val="left" w:pos="54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3、乙方要求付款应提供以下资料：</w:t>
      </w:r>
      <w:r>
        <w:rPr>
          <w:rFonts w:hint="eastAsia" w:ascii="宋体" w:hAnsi="宋体" w:cs="宋体"/>
          <w:color w:val="000000"/>
          <w:szCs w:val="21"/>
          <w:highlight w:val="none"/>
        </w:rPr>
      </w:r>
      <w:r/>
    </w:p>
    <w:p>
      <w:pPr>
        <w:pStyle w:val="829"/>
        <w:ind w:firstLine="420"/>
        <w:spacing w:line="360" w:lineRule="auto"/>
        <w:tabs>
          <w:tab w:val="left" w:pos="54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（1）合格的发票。</w:t>
      </w:r>
      <w:r>
        <w:rPr>
          <w:rFonts w:hint="eastAsia" w:ascii="宋体" w:hAnsi="宋体" w:cs="宋体"/>
          <w:color w:val="000000"/>
          <w:szCs w:val="21"/>
          <w:highlight w:val="none"/>
        </w:rPr>
      </w:r>
      <w:r/>
    </w:p>
    <w:p>
      <w:pPr>
        <w:pStyle w:val="829"/>
        <w:ind w:firstLine="420"/>
        <w:spacing w:line="360" w:lineRule="auto"/>
        <w:tabs>
          <w:tab w:val="left" w:pos="540" w:leader="none"/>
        </w:tabs>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（2）考核方案</w:t>
      </w:r>
      <w:r>
        <w:rPr>
          <w:rFonts w:hint="eastAsia" w:ascii="宋体" w:hAnsi="宋体" w:cs="宋体"/>
          <w:color w:val="000000"/>
          <w:szCs w:val="21"/>
          <w:highlight w:val="none"/>
          <w:lang w:eastAsia="zh-CN"/>
        </w:rPr>
        <w:t xml:space="preserve">。</w:t>
      </w:r>
      <w:r>
        <w:rPr>
          <w:rFonts w:hint="eastAsia" w:ascii="宋体" w:hAnsi="宋体" w:eastAsia="宋体" w:cs="宋体"/>
          <w:color w:val="000000"/>
          <w:szCs w:val="21"/>
          <w:highlight w:val="none"/>
          <w:lang w:eastAsia="zh-CN"/>
        </w:rPr>
      </w:r>
      <w:r/>
    </w:p>
    <w:p>
      <w:pPr>
        <w:pStyle w:val="829"/>
        <w:ind w:firstLine="420"/>
        <w:spacing w:line="360" w:lineRule="auto"/>
        <w:tabs>
          <w:tab w:val="left" w:pos="54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（3）其他（如有）。</w:t>
      </w:r>
      <w:r>
        <w:rPr>
          <w:rFonts w:hint="eastAsia" w:ascii="宋体" w:hAnsi="宋体" w:cs="宋体"/>
          <w:color w:val="000000"/>
          <w:szCs w:val="21"/>
          <w:highlight w:val="none"/>
        </w:rPr>
      </w:r>
      <w:r/>
    </w:p>
    <w:p>
      <w:pPr>
        <w:pStyle w:val="82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4、支付方式：银行转账。</w:t>
      </w:r>
      <w:r>
        <w:rPr>
          <w:rFonts w:hint="eastAsia" w:ascii="宋体" w:hAnsi="宋体" w:cs="宋体"/>
          <w:color w:val="000000"/>
          <w:szCs w:val="21"/>
          <w:highlight w:val="none"/>
        </w:rPr>
      </w:r>
      <w:r/>
    </w:p>
    <w:p>
      <w:pPr>
        <w:pStyle w:val="829"/>
        <w:ind w:firstLine="422"/>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四、甲、乙双方的责任</w:t>
      </w:r>
      <w:r>
        <w:rPr>
          <w:rFonts w:hint="eastAsia" w:ascii="宋体" w:hAnsi="宋体" w:cs="宋体"/>
          <w:b/>
          <w:bCs/>
          <w:color w:val="000000"/>
          <w:szCs w:val="21"/>
          <w:highlight w:val="none"/>
        </w:rPr>
      </w:r>
      <w:r/>
    </w:p>
    <w:p>
      <w:pPr>
        <w:pStyle w:val="829"/>
        <w:ind w:firstLine="420"/>
        <w:spacing w:line="360" w:lineRule="auto"/>
        <w:rPr>
          <w:rFonts w:hint="eastAsia" w:ascii="宋体" w:hAnsi="宋体" w:cs="宋体"/>
          <w:b w:val="0"/>
          <w:bCs w:val="0"/>
          <w:color w:val="000000"/>
          <w:szCs w:val="21"/>
          <w:highlight w:val="none"/>
        </w:rPr>
      </w:pPr>
      <w:r>
        <w:rPr>
          <w:rFonts w:hint="eastAsia" w:ascii="宋体" w:hAnsi="宋体" w:cs="宋体"/>
          <w:b w:val="0"/>
          <w:bCs w:val="0"/>
          <w:color w:val="000000"/>
          <w:szCs w:val="21"/>
          <w:highlight w:val="none"/>
        </w:rPr>
        <w:t xml:space="preserve">(一)甲方责任:</w:t>
      </w:r>
      <w:r>
        <w:rPr>
          <w:rFonts w:hint="eastAsia" w:ascii="宋体" w:hAnsi="宋体" w:cs="宋体"/>
          <w:b w:val="0"/>
          <w:bCs w:val="0"/>
          <w:color w:val="000000"/>
          <w:szCs w:val="21"/>
          <w:highlight w:val="none"/>
        </w:rPr>
      </w:r>
      <w:r/>
    </w:p>
    <w:p>
      <w:pPr>
        <w:pStyle w:val="829"/>
        <w:ind w:firstLine="420"/>
        <w:spacing w:line="360" w:lineRule="auto"/>
        <w:rPr>
          <w:rFonts w:hint="eastAsia" w:ascii="宋体" w:hAnsi="宋体" w:cs="宋体"/>
          <w:b w:val="0"/>
          <w:bCs w:val="0"/>
          <w:color w:val="000000"/>
          <w:szCs w:val="21"/>
          <w:highlight w:val="none"/>
        </w:rPr>
      </w:pPr>
      <w:r>
        <w:rPr>
          <w:rFonts w:hint="eastAsia" w:ascii="宋体" w:hAnsi="宋体" w:cs="宋体"/>
          <w:b w:val="0"/>
          <w:bCs w:val="0"/>
          <w:color w:val="000000"/>
          <w:szCs w:val="21"/>
          <w:highlight w:val="none"/>
        </w:rPr>
        <w:t xml:space="preserve">1、根据甲方服务要求及考核标准、规定，对乙方工作及展行合同情况进行检查评分和指导。</w:t>
      </w:r>
      <w:r>
        <w:rPr>
          <w:rFonts w:hint="eastAsia" w:ascii="宋体" w:hAnsi="宋体" w:cs="宋体"/>
          <w:b w:val="0"/>
          <w:bCs w:val="0"/>
          <w:color w:val="000000"/>
          <w:szCs w:val="21"/>
          <w:highlight w:val="none"/>
        </w:rPr>
      </w:r>
      <w:r/>
    </w:p>
    <w:p>
      <w:pPr>
        <w:pStyle w:val="829"/>
        <w:ind w:firstLine="420"/>
        <w:spacing w:line="360" w:lineRule="auto"/>
        <w:rPr>
          <w:rFonts w:hint="eastAsia" w:ascii="宋体" w:hAnsi="宋体" w:cs="宋体"/>
          <w:b w:val="0"/>
          <w:bCs w:val="0"/>
          <w:color w:val="000000"/>
          <w:szCs w:val="21"/>
          <w:highlight w:val="none"/>
        </w:rPr>
      </w:pPr>
      <w:r>
        <w:rPr>
          <w:rFonts w:hint="eastAsia" w:ascii="宋体" w:hAnsi="宋体" w:cs="宋体"/>
          <w:b w:val="0"/>
          <w:bCs w:val="0"/>
          <w:color w:val="000000"/>
          <w:szCs w:val="21"/>
          <w:highlight w:val="none"/>
        </w:rPr>
        <w:t xml:space="preserve">2、根据对乙方的检查考核结果按时向己方支付服务费</w:t>
      </w:r>
      <w:r>
        <w:rPr>
          <w:rFonts w:hint="eastAsia" w:ascii="宋体" w:hAnsi="宋体" w:cs="宋体"/>
          <w:b w:val="0"/>
          <w:bCs w:val="0"/>
          <w:color w:val="000000"/>
          <w:szCs w:val="21"/>
          <w:highlight w:val="none"/>
        </w:rPr>
      </w:r>
      <w:r/>
    </w:p>
    <w:p>
      <w:pPr>
        <w:pStyle w:val="829"/>
        <w:ind w:firstLine="420"/>
        <w:spacing w:line="360" w:lineRule="auto"/>
        <w:rPr>
          <w:rFonts w:hint="eastAsia" w:ascii="宋体" w:hAnsi="宋体" w:cs="宋体"/>
          <w:b w:val="0"/>
          <w:bCs w:val="0"/>
          <w:color w:val="000000"/>
          <w:szCs w:val="21"/>
          <w:highlight w:val="none"/>
        </w:rPr>
      </w:pPr>
      <w:r>
        <w:rPr>
          <w:rFonts w:hint="eastAsia" w:ascii="宋体" w:hAnsi="宋体" w:cs="宋体"/>
          <w:b w:val="0"/>
          <w:bCs w:val="0"/>
          <w:color w:val="000000"/>
          <w:szCs w:val="21"/>
          <w:highlight w:val="none"/>
        </w:rPr>
        <w:t xml:space="preserve">3、听取乙方提出的建议并给子答复。</w:t>
      </w:r>
      <w:r>
        <w:rPr>
          <w:rFonts w:hint="eastAsia" w:ascii="宋体" w:hAnsi="宋体" w:cs="宋体"/>
          <w:b w:val="0"/>
          <w:bCs w:val="0"/>
          <w:color w:val="000000"/>
          <w:szCs w:val="21"/>
          <w:highlight w:val="none"/>
        </w:rPr>
      </w:r>
      <w:r/>
    </w:p>
    <w:p>
      <w:pPr>
        <w:pStyle w:val="829"/>
        <w:ind w:firstLine="420"/>
        <w:spacing w:line="360" w:lineRule="auto"/>
        <w:rPr>
          <w:rFonts w:hint="eastAsia" w:ascii="宋体" w:hAnsi="宋体" w:cs="宋体"/>
          <w:b w:val="0"/>
          <w:bCs w:val="0"/>
          <w:color w:val="000000"/>
          <w:szCs w:val="21"/>
          <w:highlight w:val="none"/>
        </w:rPr>
      </w:pPr>
      <w:r>
        <w:rPr>
          <w:rFonts w:hint="eastAsia" w:ascii="宋体" w:hAnsi="宋体" w:cs="宋体"/>
          <w:b w:val="0"/>
          <w:bCs w:val="0"/>
          <w:color w:val="000000"/>
          <w:szCs w:val="21"/>
          <w:highlight w:val="none"/>
        </w:rPr>
        <w:t xml:space="preserve">(二)乙方责任:</w:t>
      </w:r>
      <w:r>
        <w:rPr>
          <w:rFonts w:hint="eastAsia" w:ascii="宋体" w:hAnsi="宋体" w:cs="宋体"/>
          <w:b w:val="0"/>
          <w:bCs w:val="0"/>
          <w:color w:val="000000"/>
          <w:szCs w:val="21"/>
          <w:highlight w:val="none"/>
        </w:rPr>
      </w:r>
      <w:r/>
    </w:p>
    <w:p>
      <w:pPr>
        <w:pStyle w:val="829"/>
        <w:ind w:firstLine="420"/>
        <w:spacing w:line="360" w:lineRule="auto"/>
        <w:rPr>
          <w:rFonts w:hint="eastAsia" w:ascii="宋体" w:hAnsi="宋体" w:cs="宋体"/>
          <w:b w:val="0"/>
          <w:bCs w:val="0"/>
          <w:color w:val="000000"/>
          <w:szCs w:val="21"/>
          <w:highlight w:val="none"/>
        </w:rPr>
      </w:pPr>
      <w:r>
        <w:rPr>
          <w:rFonts w:hint="eastAsia" w:ascii="宋体" w:hAnsi="宋体" w:cs="宋体"/>
          <w:b w:val="0"/>
          <w:bCs w:val="0"/>
          <w:color w:val="000000"/>
          <w:szCs w:val="21"/>
          <w:highlight w:val="none"/>
        </w:rPr>
        <w:t xml:space="preserve">1、根据</w:t>
      </w:r>
      <w:r>
        <w:rPr>
          <w:rFonts w:hint="eastAsia" w:ascii="宋体" w:hAnsi="宋体" w:cs="宋体"/>
          <w:b w:val="0"/>
          <w:bCs w:val="0"/>
          <w:color w:val="000000"/>
          <w:szCs w:val="21"/>
          <w:highlight w:val="none"/>
          <w:lang w:eastAsia="zh-CN"/>
        </w:rPr>
        <w:t xml:space="preserve">响应文件</w:t>
      </w:r>
      <w:r>
        <w:rPr>
          <w:rFonts w:hint="eastAsia" w:ascii="宋体" w:hAnsi="宋体" w:cs="宋体"/>
          <w:b w:val="0"/>
          <w:bCs w:val="0"/>
          <w:color w:val="000000"/>
          <w:szCs w:val="21"/>
          <w:highlight w:val="none"/>
        </w:rPr>
        <w:t xml:space="preserve">所作的承诺开展好各项工作。</w:t>
      </w:r>
      <w:r>
        <w:rPr>
          <w:rFonts w:hint="eastAsia" w:ascii="宋体" w:hAnsi="宋体" w:cs="宋体"/>
          <w:b w:val="0"/>
          <w:bCs w:val="0"/>
          <w:color w:val="000000"/>
          <w:szCs w:val="21"/>
          <w:highlight w:val="none"/>
        </w:rPr>
      </w:r>
      <w:r/>
    </w:p>
    <w:p>
      <w:pPr>
        <w:pStyle w:val="829"/>
        <w:ind w:firstLine="420"/>
        <w:spacing w:line="360" w:lineRule="auto"/>
        <w:rPr>
          <w:rFonts w:hint="eastAsia" w:ascii="宋体" w:hAnsi="宋体" w:cs="宋体"/>
          <w:b w:val="0"/>
          <w:bCs w:val="0"/>
          <w:color w:val="000000"/>
          <w:szCs w:val="21"/>
          <w:highlight w:val="none"/>
        </w:rPr>
      </w:pPr>
      <w:r>
        <w:rPr>
          <w:rFonts w:hint="eastAsia" w:ascii="宋体" w:hAnsi="宋体" w:cs="宋体"/>
          <w:b w:val="0"/>
          <w:bCs w:val="0"/>
          <w:color w:val="000000"/>
          <w:szCs w:val="21"/>
          <w:highlight w:val="none"/>
        </w:rPr>
        <w:t xml:space="preserve">2、接受甲方的检查考核并通过其考核。</w:t>
      </w:r>
      <w:r>
        <w:rPr>
          <w:rFonts w:hint="eastAsia" w:ascii="宋体" w:hAnsi="宋体" w:cs="宋体"/>
          <w:b w:val="0"/>
          <w:bCs w:val="0"/>
          <w:color w:val="000000"/>
          <w:szCs w:val="21"/>
          <w:highlight w:val="none"/>
        </w:rPr>
      </w:r>
      <w:r/>
    </w:p>
    <w:p>
      <w:pPr>
        <w:pStyle w:val="829"/>
        <w:ind w:firstLine="420"/>
        <w:spacing w:line="360" w:lineRule="auto"/>
        <w:rPr>
          <w:rFonts w:hint="eastAsia" w:ascii="宋体" w:hAnsi="宋体" w:cs="宋体"/>
          <w:b w:val="0"/>
          <w:bCs w:val="0"/>
          <w:color w:val="000000"/>
          <w:szCs w:val="21"/>
          <w:highlight w:val="none"/>
        </w:rPr>
      </w:pPr>
      <w:r>
        <w:rPr>
          <w:rFonts w:hint="eastAsia" w:ascii="宋体" w:hAnsi="宋体" w:cs="宋体"/>
          <w:b w:val="0"/>
          <w:bCs w:val="0"/>
          <w:color w:val="000000"/>
          <w:szCs w:val="21"/>
          <w:highlight w:val="none"/>
        </w:rPr>
        <w:t xml:space="preserve">3、为保证工作正常有效开展，乙方须根据《劳动法》用工要求组建固定的专业队伍，按要求将项目的作业计划和工作预案，报甲方备案。</w:t>
      </w:r>
      <w:r>
        <w:rPr>
          <w:rFonts w:hint="eastAsia" w:ascii="宋体" w:hAnsi="宋体" w:cs="宋体"/>
          <w:b w:val="0"/>
          <w:bCs w:val="0"/>
          <w:color w:val="000000"/>
          <w:szCs w:val="21"/>
          <w:highlight w:val="none"/>
        </w:rPr>
      </w:r>
      <w:r/>
    </w:p>
    <w:p>
      <w:pPr>
        <w:pStyle w:val="829"/>
        <w:ind w:firstLine="420"/>
        <w:spacing w:line="360" w:lineRule="auto"/>
        <w:rPr>
          <w:rFonts w:hint="eastAsia" w:ascii="宋体" w:hAnsi="宋体" w:cs="宋体"/>
          <w:b w:val="0"/>
          <w:bCs w:val="0"/>
          <w:color w:val="000000"/>
          <w:szCs w:val="21"/>
          <w:highlight w:val="none"/>
        </w:rPr>
      </w:pPr>
      <w:r>
        <w:rPr>
          <w:rFonts w:hint="eastAsia" w:ascii="宋体" w:hAnsi="宋体" w:cs="宋体"/>
          <w:b w:val="0"/>
          <w:bCs w:val="0"/>
          <w:color w:val="000000"/>
          <w:szCs w:val="21"/>
          <w:highlight w:val="none"/>
        </w:rPr>
        <w:t xml:space="preserve">4、乙方配备统一看装上岗，并承担工作人员等相关的交全责任。</w:t>
      </w:r>
      <w:r>
        <w:rPr>
          <w:rFonts w:hint="eastAsia" w:ascii="宋体" w:hAnsi="宋体" w:cs="宋体"/>
          <w:b w:val="0"/>
          <w:bCs w:val="0"/>
          <w:color w:val="000000"/>
          <w:szCs w:val="21"/>
          <w:highlight w:val="none"/>
        </w:rPr>
      </w:r>
      <w:r/>
    </w:p>
    <w:p>
      <w:pPr>
        <w:pStyle w:val="829"/>
        <w:ind w:firstLine="420"/>
        <w:spacing w:line="360" w:lineRule="auto"/>
        <w:rPr>
          <w:rFonts w:hint="eastAsia" w:ascii="宋体" w:hAnsi="宋体" w:cs="宋体"/>
          <w:b w:val="0"/>
          <w:bCs w:val="0"/>
          <w:color w:val="000000"/>
          <w:szCs w:val="21"/>
          <w:highlight w:val="none"/>
        </w:rPr>
      </w:pPr>
      <w:r>
        <w:rPr>
          <w:rFonts w:hint="eastAsia" w:ascii="宋体" w:hAnsi="宋体" w:cs="宋体"/>
          <w:b w:val="0"/>
          <w:bCs w:val="0"/>
          <w:color w:val="000000"/>
          <w:szCs w:val="21"/>
          <w:highlight w:val="none"/>
        </w:rPr>
        <w:t xml:space="preserve">5、乙方应经常对员工进行岗位职责和安全教育，加强岗位责任考核。因管理不当、违规操作发生消防、设备损坏等安全事故的，乙方应承担全部责任，并负责赔偿由此造成的损失，甲方不承担任何责任。</w:t>
      </w:r>
      <w:r>
        <w:rPr>
          <w:rFonts w:hint="eastAsia" w:ascii="宋体" w:hAnsi="宋体" w:cs="宋体"/>
          <w:b w:val="0"/>
          <w:bCs w:val="0"/>
          <w:color w:val="000000"/>
          <w:szCs w:val="21"/>
          <w:highlight w:val="none"/>
        </w:rPr>
      </w:r>
      <w:r/>
    </w:p>
    <w:p>
      <w:pPr>
        <w:pStyle w:val="829"/>
        <w:ind w:firstLine="420"/>
        <w:spacing w:line="360" w:lineRule="auto"/>
        <w:rPr>
          <w:rFonts w:hint="eastAsia" w:ascii="宋体" w:hAnsi="宋体" w:cs="宋体"/>
          <w:b w:val="0"/>
          <w:bCs w:val="0"/>
          <w:color w:val="000000"/>
          <w:szCs w:val="21"/>
          <w:highlight w:val="none"/>
        </w:rPr>
      </w:pPr>
      <w:r>
        <w:rPr>
          <w:rFonts w:hint="eastAsia" w:ascii="宋体" w:hAnsi="宋体" w:cs="宋体"/>
          <w:b w:val="0"/>
          <w:bCs w:val="0"/>
          <w:color w:val="000000"/>
          <w:szCs w:val="21"/>
          <w:highlight w:val="none"/>
          <w:lang w:val="en-US" w:eastAsia="zh-CN"/>
        </w:rPr>
        <w:t xml:space="preserve">6、</w:t>
      </w:r>
      <w:r>
        <w:rPr>
          <w:rFonts w:hint="eastAsia" w:ascii="宋体" w:hAnsi="宋体" w:cs="宋体"/>
          <w:b w:val="0"/>
          <w:bCs w:val="0"/>
          <w:color w:val="000000"/>
          <w:szCs w:val="21"/>
          <w:highlight w:val="none"/>
        </w:rPr>
        <w:t xml:space="preserve">在任何情况下(灾害天气期间成重大活动期间)，乙方均应服从甲方要求和安排。</w:t>
      </w:r>
      <w:r>
        <w:rPr>
          <w:rFonts w:hint="eastAsia" w:ascii="宋体" w:hAnsi="宋体" w:cs="宋体"/>
          <w:b w:val="0"/>
          <w:bCs w:val="0"/>
          <w:color w:val="000000"/>
          <w:szCs w:val="21"/>
          <w:highlight w:val="none"/>
        </w:rPr>
      </w:r>
      <w:r/>
    </w:p>
    <w:p>
      <w:pPr>
        <w:pStyle w:val="829"/>
        <w:ind w:firstLine="420"/>
        <w:spacing w:line="360" w:lineRule="auto"/>
        <w:rPr>
          <w:rFonts w:hint="eastAsia" w:ascii="宋体" w:hAnsi="宋体" w:cs="宋体"/>
          <w:b w:val="0"/>
          <w:bCs w:val="0"/>
          <w:color w:val="000000"/>
          <w:szCs w:val="21"/>
          <w:highlight w:val="none"/>
        </w:rPr>
      </w:pPr>
      <w:r>
        <w:rPr>
          <w:rFonts w:hint="eastAsia" w:ascii="宋体" w:hAnsi="宋体" w:cs="宋体"/>
          <w:b w:val="0"/>
          <w:bCs w:val="0"/>
          <w:color w:val="000000"/>
          <w:szCs w:val="21"/>
          <w:highlight w:val="none"/>
        </w:rPr>
        <w:t xml:space="preserve">7</w:t>
      </w:r>
      <w:r>
        <w:rPr>
          <w:rFonts w:hint="eastAsia" w:ascii="宋体" w:hAnsi="宋体" w:cs="宋体"/>
          <w:b w:val="0"/>
          <w:bCs w:val="0"/>
          <w:color w:val="000000"/>
          <w:szCs w:val="21"/>
          <w:highlight w:val="none"/>
          <w:lang w:eastAsia="zh-CN"/>
        </w:rPr>
        <w:t xml:space="preserve">、</w:t>
      </w:r>
      <w:r>
        <w:rPr>
          <w:rFonts w:hint="eastAsia" w:ascii="宋体" w:hAnsi="宋体" w:cs="宋体"/>
          <w:b w:val="0"/>
          <w:bCs w:val="0"/>
          <w:color w:val="000000"/>
          <w:szCs w:val="21"/>
          <w:highlight w:val="none"/>
        </w:rPr>
        <w:t xml:space="preserve">确因甲方工作需要，乙方应无条件配合甲方完成一些突击性工作。</w:t>
      </w:r>
      <w:r>
        <w:rPr>
          <w:rFonts w:hint="eastAsia" w:ascii="宋体" w:hAnsi="宋体" w:cs="宋体"/>
          <w:b w:val="0"/>
          <w:bCs w:val="0"/>
          <w:color w:val="000000"/>
          <w:szCs w:val="21"/>
          <w:highlight w:val="none"/>
        </w:rPr>
      </w:r>
      <w:r/>
    </w:p>
    <w:p>
      <w:pPr>
        <w:pStyle w:val="829"/>
        <w:ind w:left="0" w:right="0" w:firstLine="369"/>
        <w:pageBreakBefore w:val="0"/>
        <w:spacing w:line="360" w:lineRule="auto"/>
        <w:rPr>
          <w:rFonts w:hint="eastAsia" w:ascii="宋体" w:hAnsi="宋体" w:eastAsia="宋体" w:cs="宋体"/>
          <w:b/>
          <w:bCs/>
          <w:color w:val="000000"/>
          <w:sz w:val="21"/>
          <w:szCs w:val="21"/>
          <w:highlight w:val="none"/>
          <w:shd w:val="clear" w:color="auto" w:fill="auto"/>
          <w:lang w:val="zh-CN"/>
        </w:rPr>
      </w:pPr>
      <w:r>
        <w:rPr>
          <w:rFonts w:hint="eastAsia" w:ascii="宋体" w:hAnsi="宋体" w:cs="宋体"/>
          <w:b/>
          <w:bCs/>
          <w:color w:val="000000"/>
          <w:sz w:val="21"/>
          <w:szCs w:val="21"/>
          <w:highlight w:val="none"/>
          <w:lang w:val="zh-CN"/>
        </w:rPr>
        <w:t xml:space="preserve">五、</w:t>
      </w:r>
      <w:r>
        <w:rPr>
          <w:rFonts w:hint="eastAsia" w:ascii="宋体" w:hAnsi="宋体" w:eastAsia="宋体" w:cs="宋体"/>
          <w:b/>
          <w:bCs/>
          <w:color w:val="000000"/>
          <w:sz w:val="21"/>
          <w:szCs w:val="21"/>
          <w:highlight w:val="none"/>
          <w:shd w:val="clear" w:color="auto" w:fill="auto"/>
          <w:lang w:val="zh-CN"/>
        </w:rPr>
        <w:t xml:space="preserve">违约责任：</w:t>
      </w:r>
      <w:r>
        <w:rPr>
          <w:rFonts w:hint="eastAsia" w:ascii="宋体" w:hAnsi="宋体" w:eastAsia="宋体" w:cs="宋体"/>
          <w:b/>
          <w:bCs/>
          <w:color w:val="000000"/>
          <w:sz w:val="21"/>
          <w:szCs w:val="21"/>
          <w:highlight w:val="none"/>
          <w:shd w:val="clear" w:color="auto" w:fill="auto"/>
          <w:lang w:val="zh-CN"/>
        </w:rPr>
      </w:r>
      <w:r/>
    </w:p>
    <w:p>
      <w:pPr>
        <w:pStyle w:val="852"/>
        <w:ind w:firstLine="420"/>
        <w:spacing w:line="360" w:lineRule="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1、违约责任</w:t>
      </w:r>
      <w:r>
        <w:rPr>
          <w:rFonts w:hint="eastAsia" w:ascii="宋体" w:hAnsi="宋体" w:eastAsia="宋体" w:cs="宋体"/>
          <w:color w:val="000000"/>
          <w:sz w:val="21"/>
          <w:szCs w:val="21"/>
          <w:highlight w:val="none"/>
          <w:shd w:val="clear" w:color="auto" w:fill="auto"/>
        </w:rPr>
      </w:r>
      <w:r/>
    </w:p>
    <w:p>
      <w:pPr>
        <w:pStyle w:val="852"/>
        <w:ind w:firstLine="420"/>
        <w:spacing w:line="360" w:lineRule="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合同一方不履行合同义务或者履行合同义务不符合约定的，应当承担继续履行、采取补救措施或者赔偿损失等违约责任。</w:t>
      </w:r>
      <w:r>
        <w:rPr>
          <w:rFonts w:hint="eastAsia" w:ascii="宋体" w:hAnsi="宋体" w:eastAsia="宋体" w:cs="宋体"/>
          <w:color w:val="000000"/>
          <w:sz w:val="21"/>
          <w:szCs w:val="21"/>
          <w:highlight w:val="none"/>
          <w:shd w:val="clear" w:color="auto" w:fill="auto"/>
        </w:rPr>
      </w:r>
      <w:r/>
    </w:p>
    <w:p>
      <w:pPr>
        <w:pStyle w:val="852"/>
        <w:ind w:firstLine="420"/>
        <w:spacing w:line="360" w:lineRule="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2、甲方违约责任</w:t>
      </w:r>
      <w:r>
        <w:rPr>
          <w:rFonts w:hint="eastAsia" w:ascii="宋体" w:hAnsi="宋体" w:eastAsia="宋体" w:cs="宋体"/>
          <w:color w:val="000000"/>
          <w:sz w:val="21"/>
          <w:szCs w:val="21"/>
          <w:highlight w:val="none"/>
          <w:shd w:val="clear" w:color="auto" w:fill="auto"/>
        </w:rPr>
      </w:r>
      <w:r/>
    </w:p>
    <w:p>
      <w:pPr>
        <w:pStyle w:val="852"/>
        <w:ind w:firstLine="420"/>
        <w:spacing w:line="360" w:lineRule="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（1）在合同生效后，甲方要求解除合同的，应向乙方偿付合同总价款1%的违约金，违约金不足以补偿损失的，乙方有权要求甲方补足。</w:t>
      </w:r>
      <w:r>
        <w:rPr>
          <w:rFonts w:hint="eastAsia" w:ascii="宋体" w:hAnsi="宋体" w:eastAsia="宋体" w:cs="宋体"/>
          <w:color w:val="000000"/>
          <w:sz w:val="21"/>
          <w:szCs w:val="21"/>
          <w:highlight w:val="none"/>
          <w:shd w:val="clear" w:color="auto" w:fill="auto"/>
        </w:rPr>
      </w:r>
      <w:r/>
    </w:p>
    <w:p>
      <w:pPr>
        <w:pStyle w:val="852"/>
        <w:ind w:firstLine="420"/>
        <w:spacing w:line="360" w:lineRule="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（2）甲方逾期付款的应按照逾期付款金额的每天万分之四支付逾期付款违约金。</w:t>
      </w:r>
      <w:r>
        <w:rPr>
          <w:rFonts w:hint="eastAsia" w:ascii="宋体" w:hAnsi="宋体" w:eastAsia="宋体" w:cs="宋体"/>
          <w:color w:val="000000"/>
          <w:sz w:val="21"/>
          <w:szCs w:val="21"/>
          <w:highlight w:val="none"/>
          <w:shd w:val="clear" w:color="auto" w:fill="auto"/>
        </w:rPr>
      </w:r>
      <w:r/>
    </w:p>
    <w:p>
      <w:pPr>
        <w:pStyle w:val="852"/>
        <w:ind w:firstLine="420"/>
        <w:spacing w:line="360" w:lineRule="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3、乙方违约责任</w:t>
      </w:r>
      <w:r>
        <w:rPr>
          <w:rFonts w:hint="eastAsia" w:ascii="宋体" w:hAnsi="宋体" w:eastAsia="宋体" w:cs="宋体"/>
          <w:color w:val="000000"/>
          <w:sz w:val="21"/>
          <w:szCs w:val="21"/>
          <w:highlight w:val="none"/>
          <w:shd w:val="clear" w:color="auto" w:fill="auto"/>
        </w:rPr>
      </w:r>
      <w:r/>
    </w:p>
    <w:p>
      <w:pPr>
        <w:pStyle w:val="852"/>
        <w:ind w:firstLine="420"/>
        <w:spacing w:line="360" w:lineRule="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乙方不能履行合同从而影响甲方按期正常使用的，甲方有权解除合同，乙方向甲方偿付合同总价款1%的违约金，违约金不足以补偿损失的甲方有权要求乙方补足。</w:t>
      </w:r>
      <w:r>
        <w:rPr>
          <w:rFonts w:hint="eastAsia" w:ascii="宋体" w:hAnsi="宋体" w:eastAsia="宋体" w:cs="宋体"/>
          <w:color w:val="000000"/>
          <w:sz w:val="21"/>
          <w:szCs w:val="21"/>
          <w:highlight w:val="none"/>
          <w:shd w:val="clear" w:color="auto" w:fill="auto"/>
        </w:rPr>
      </w:r>
      <w:r/>
    </w:p>
    <w:p>
      <w:pPr>
        <w:pStyle w:val="852"/>
        <w:ind w:firstLine="420"/>
        <w:spacing w:line="360" w:lineRule="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4、不可抗力</w:t>
      </w:r>
      <w:r>
        <w:rPr>
          <w:rFonts w:hint="eastAsia" w:ascii="宋体" w:hAnsi="宋体" w:eastAsia="宋体" w:cs="宋体"/>
          <w:color w:val="000000"/>
          <w:sz w:val="21"/>
          <w:szCs w:val="21"/>
          <w:highlight w:val="none"/>
          <w:shd w:val="clear" w:color="auto" w:fill="auto"/>
        </w:rPr>
      </w:r>
      <w:r/>
    </w:p>
    <w:p>
      <w:pPr>
        <w:pStyle w:val="852"/>
        <w:ind w:firstLine="420"/>
        <w:spacing w:line="360" w:lineRule="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（1）因不可抗力不能履行合同的，根据不可抗力的影响，部分或者全部免除责任。但合同一方迟延履行后发生不可抗力的，不能免除责任。</w:t>
      </w:r>
      <w:r>
        <w:rPr>
          <w:rFonts w:hint="eastAsia" w:ascii="宋体" w:hAnsi="宋体" w:eastAsia="宋体" w:cs="宋体"/>
          <w:color w:val="000000"/>
          <w:sz w:val="21"/>
          <w:szCs w:val="21"/>
          <w:highlight w:val="none"/>
          <w:shd w:val="clear" w:color="auto" w:fill="auto"/>
        </w:rPr>
      </w:r>
      <w:r/>
    </w:p>
    <w:p>
      <w:pPr>
        <w:pStyle w:val="852"/>
        <w:ind w:firstLine="420"/>
        <w:spacing w:line="360" w:lineRule="auto"/>
        <w:rPr>
          <w:rFonts w:hint="eastAsia" w:hAnsi="宋体" w:eastAsia="宋体" w:cs="宋体"/>
          <w:color w:val="000000"/>
          <w:sz w:val="21"/>
          <w:szCs w:val="21"/>
          <w:highlight w:val="none"/>
        </w:rPr>
      </w:pPr>
      <w:r>
        <w:rPr>
          <w:rFonts w:hint="eastAsia" w:ascii="宋体" w:hAnsi="宋体" w:eastAsia="宋体" w:cs="宋体"/>
          <w:color w:val="000000"/>
          <w:sz w:val="21"/>
          <w:szCs w:val="21"/>
          <w:highlight w:val="none"/>
          <w:shd w:val="clear" w:color="auto" w:fill="auto"/>
        </w:rPr>
        <w:t xml:space="preserve">（2）合同一方因不可抗力不能履行合同的，应当及时通知对方，以减轻可能给对方造成的损失，并应当在合理期限内提供证明。</w:t>
      </w:r>
      <w:r>
        <w:rPr>
          <w:rFonts w:hint="eastAsia" w:hAnsi="宋体" w:eastAsia="宋体" w:cs="宋体"/>
          <w:color w:val="000000"/>
          <w:sz w:val="21"/>
          <w:szCs w:val="21"/>
          <w:highlight w:val="none"/>
        </w:rPr>
      </w:r>
      <w:r/>
    </w:p>
    <w:p>
      <w:pPr>
        <w:pStyle w:val="829"/>
        <w:ind w:firstLine="422"/>
        <w:spacing w:line="360" w:lineRule="auto"/>
        <w:rPr>
          <w:rFonts w:hint="eastAsia" w:ascii="宋体" w:hAnsi="宋体" w:cs="宋体"/>
          <w:b/>
          <w:color w:val="000000"/>
          <w:szCs w:val="21"/>
          <w:highlight w:val="none"/>
        </w:rPr>
      </w:pPr>
      <w:r>
        <w:rPr>
          <w:rFonts w:hint="eastAsia" w:hAnsi="宋体" w:eastAsia="宋体" w:cs="宋体"/>
          <w:b/>
          <w:color w:val="000000"/>
          <w:sz w:val="21"/>
          <w:szCs w:val="21"/>
          <w:highlight w:val="none"/>
        </w:rPr>
        <w:t xml:space="preserve">六</w:t>
      </w:r>
      <w:r>
        <w:rPr>
          <w:rFonts w:hint="eastAsia" w:ascii="宋体" w:hAnsi="宋体" w:cs="宋体"/>
          <w:b/>
          <w:color w:val="000000"/>
          <w:szCs w:val="21"/>
          <w:highlight w:val="none"/>
        </w:rPr>
        <w:t xml:space="preserve">、合同的解除和转让：</w:t>
      </w:r>
      <w:r>
        <w:rPr>
          <w:rFonts w:hint="eastAsia" w:ascii="宋体" w:hAnsi="宋体" w:cs="宋体"/>
          <w:b/>
          <w:color w:val="000000"/>
          <w:szCs w:val="21"/>
          <w:highlight w:val="none"/>
        </w:rPr>
      </w:r>
      <w:r/>
    </w:p>
    <w:p>
      <w:pPr>
        <w:pStyle w:val="82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（一）合同的解除</w:t>
      </w:r>
      <w:r>
        <w:rPr>
          <w:rFonts w:hint="eastAsia" w:ascii="宋体" w:hAnsi="宋体" w:cs="宋体"/>
          <w:color w:val="000000"/>
          <w:szCs w:val="21"/>
          <w:highlight w:val="none"/>
        </w:rPr>
      </w:r>
      <w:r/>
    </w:p>
    <w:p>
      <w:pPr>
        <w:pStyle w:val="82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1、甲方和乙方协商一致，可以解除合同，并报政府采购监管部门审查备案。</w:t>
      </w:r>
      <w:r>
        <w:rPr>
          <w:rFonts w:hint="eastAsia" w:ascii="宋体" w:hAnsi="宋体" w:cs="宋体"/>
          <w:color w:val="000000"/>
          <w:szCs w:val="21"/>
          <w:highlight w:val="none"/>
        </w:rPr>
      </w:r>
      <w:r/>
    </w:p>
    <w:p>
      <w:pPr>
        <w:pStyle w:val="82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2、有下列情形之一，合同一方可以解除合同：</w:t>
      </w:r>
      <w:r>
        <w:rPr>
          <w:rFonts w:hint="eastAsia" w:ascii="宋体" w:hAnsi="宋体" w:cs="宋体"/>
          <w:color w:val="000000"/>
          <w:szCs w:val="21"/>
          <w:highlight w:val="none"/>
        </w:rPr>
      </w:r>
      <w:r/>
    </w:p>
    <w:p>
      <w:pPr>
        <w:pStyle w:val="82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（1）因不可抗力致使不能实现合同目的，未受不可抗力影响的一方有权解除合同；</w:t>
      </w:r>
      <w:r>
        <w:rPr>
          <w:rFonts w:hint="eastAsia" w:ascii="宋体" w:hAnsi="宋体" w:cs="宋体"/>
          <w:color w:val="000000"/>
          <w:szCs w:val="21"/>
          <w:highlight w:val="none"/>
        </w:rPr>
      </w:r>
      <w:r/>
    </w:p>
    <w:p>
      <w:pPr>
        <w:pStyle w:val="82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（2）因合同一方违约导致合同不能履行，另一方有权解除合同。</w:t>
      </w:r>
      <w:r>
        <w:rPr>
          <w:rFonts w:hint="eastAsia" w:ascii="宋体" w:hAnsi="宋体" w:cs="宋体"/>
          <w:color w:val="000000"/>
          <w:szCs w:val="21"/>
          <w:highlight w:val="none"/>
        </w:rPr>
      </w:r>
      <w:r/>
    </w:p>
    <w:p>
      <w:pPr>
        <w:pStyle w:val="82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（3）有权解除合同的一方，应当在违约事实或不可抗力发生之后三十天内书面通知对方以主张解除合同，合同在书面通知到达对方时解除。</w:t>
      </w:r>
      <w:r>
        <w:rPr>
          <w:rFonts w:hint="eastAsia" w:ascii="宋体" w:hAnsi="宋体" w:cs="宋体"/>
          <w:color w:val="000000"/>
          <w:szCs w:val="21"/>
          <w:highlight w:val="none"/>
        </w:rPr>
      </w:r>
      <w:r/>
    </w:p>
    <w:p>
      <w:pPr>
        <w:pStyle w:val="82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（二）合同的转让:合同的部分和全部都不得转让。</w:t>
      </w:r>
      <w:r>
        <w:rPr>
          <w:rFonts w:hint="eastAsia" w:ascii="宋体" w:hAnsi="宋体" w:cs="宋体"/>
          <w:color w:val="000000"/>
          <w:szCs w:val="21"/>
          <w:highlight w:val="none"/>
        </w:rPr>
      </w:r>
      <w:r/>
    </w:p>
    <w:p>
      <w:pPr>
        <w:pStyle w:val="829"/>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lang w:val="en-US" w:eastAsia="zh-CN"/>
        </w:rPr>
        <w:t xml:space="preserve">七</w:t>
      </w:r>
      <w:r>
        <w:rPr>
          <w:rFonts w:hint="eastAsia" w:ascii="宋体" w:hAnsi="宋体" w:cs="宋体"/>
          <w:b/>
          <w:color w:val="000000"/>
          <w:szCs w:val="21"/>
          <w:highlight w:val="none"/>
        </w:rPr>
        <w:t xml:space="preserve">、合同的生效及其他：</w:t>
      </w:r>
      <w:r>
        <w:rPr>
          <w:rFonts w:hint="eastAsia" w:ascii="宋体" w:hAnsi="宋体" w:cs="宋体"/>
          <w:b/>
          <w:color w:val="000000"/>
          <w:szCs w:val="21"/>
          <w:highlight w:val="none"/>
        </w:rPr>
      </w:r>
      <w:r/>
    </w:p>
    <w:p>
      <w:pPr>
        <w:pStyle w:val="82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1、合同经供需双方代表签字并盖（公章或合同专用章）后即生效。</w:t>
      </w:r>
      <w:r>
        <w:rPr>
          <w:rFonts w:hint="eastAsia" w:ascii="宋体" w:hAnsi="宋体" w:cs="宋体"/>
          <w:color w:val="000000"/>
          <w:szCs w:val="21"/>
          <w:highlight w:val="none"/>
        </w:rPr>
      </w:r>
      <w:r/>
    </w:p>
    <w:p>
      <w:pPr>
        <w:pStyle w:val="82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2、生效的合同需进行合同网上</w:t>
      </w:r>
      <w:r>
        <w:rPr>
          <w:rFonts w:hint="eastAsia" w:ascii="宋体" w:hAnsi="宋体" w:cs="宋体"/>
          <w:color w:val="000000"/>
          <w:szCs w:val="21"/>
          <w:highlight w:val="none"/>
          <w:lang w:val="en-US" w:eastAsia="zh-CN"/>
        </w:rPr>
        <w:t xml:space="preserve">公示</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82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3、本合同的成立、有效性、解释、履行及由此产生的争议的解决，均应适用中华人民共和国法律。</w:t>
      </w:r>
      <w:r>
        <w:rPr>
          <w:rFonts w:hint="eastAsia" w:ascii="宋体" w:hAnsi="宋体" w:cs="宋体"/>
          <w:color w:val="000000"/>
          <w:szCs w:val="21"/>
          <w:highlight w:val="none"/>
        </w:rPr>
      </w:r>
      <w:r/>
    </w:p>
    <w:p>
      <w:pPr>
        <w:pStyle w:val="82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4、因本合同引起的或与本合同有关的任何争议，应本着友好合作的态度协商解决；如协商不成，均可向甲方所在地有管辖权的人民法院起诉，通过诉讼方式解决。</w:t>
      </w:r>
      <w:r>
        <w:rPr>
          <w:rFonts w:hint="eastAsia" w:ascii="宋体" w:hAnsi="宋体" w:cs="宋体"/>
          <w:color w:val="000000"/>
          <w:szCs w:val="21"/>
          <w:highlight w:val="none"/>
        </w:rPr>
      </w:r>
      <w:r/>
    </w:p>
    <w:p>
      <w:pPr>
        <w:pStyle w:val="82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5、诉讼期间，除争议内容以外，双方均应继续履行合同约定的其他内容。</w:t>
      </w:r>
      <w:r>
        <w:rPr>
          <w:rFonts w:hint="eastAsia" w:ascii="宋体" w:hAnsi="宋体" w:cs="宋体"/>
          <w:color w:val="000000"/>
          <w:szCs w:val="21"/>
          <w:highlight w:val="none"/>
        </w:rPr>
      </w:r>
      <w:r/>
    </w:p>
    <w:p>
      <w:pPr>
        <w:pStyle w:val="82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本合同未尽事宜应按《中华人民共和国民法典》、《中华人民共和国政府采购法》以及其同相关法律、法规之规定解释，在执行过程中双方在不违背本合同和采购文件的原则下协商解决，协商结果以书面形式盖章记录在案，作为本合同的附件，与本合同具有同等效力，但须提交采购代理机构一份备存。</w:t>
      </w:r>
      <w:r>
        <w:rPr>
          <w:rFonts w:hint="eastAsia" w:ascii="宋体" w:hAnsi="宋体" w:cs="宋体"/>
          <w:color w:val="000000"/>
          <w:szCs w:val="21"/>
          <w:highlight w:val="none"/>
        </w:rPr>
      </w:r>
      <w:r/>
    </w:p>
    <w:p>
      <w:pPr>
        <w:pStyle w:val="829"/>
        <w:ind w:firstLine="420"/>
        <w:spacing w:line="360" w:lineRule="auto"/>
        <w:tabs>
          <w:tab w:val="left" w:pos="54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7、本合同一式六份，双方各执二份，政府采购监督管理部门、采购代理公司各执一份，具有同等法律效力。</w:t>
      </w:r>
      <w:r>
        <w:rPr>
          <w:rFonts w:hint="eastAsia" w:ascii="宋体" w:hAnsi="宋体" w:cs="宋体"/>
          <w:color w:val="000000"/>
          <w:szCs w:val="21"/>
          <w:highlight w:val="none"/>
        </w:rPr>
      </w:r>
      <w:r/>
    </w:p>
    <w:p>
      <w:pPr>
        <w:pStyle w:val="834"/>
        <w:rPr>
          <w:color w:val="000000"/>
          <w:highlight w:val="none"/>
        </w:rPr>
      </w:pPr>
      <w:r>
        <w:rPr>
          <w:color w:val="000000"/>
          <w:highlight w:val="none"/>
        </w:rPr>
      </w:r>
      <w:r/>
    </w:p>
    <w:p>
      <w:pPr>
        <w:pStyle w:val="829"/>
        <w:ind w:firstLine="420"/>
        <w:spacing w:line="360" w:lineRule="auto"/>
        <w:tabs>
          <w:tab w:val="left" w:pos="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甲方（盖章）：                                    乙方（盖章）：</w:t>
      </w:r>
      <w:r>
        <w:rPr>
          <w:rFonts w:hint="eastAsia" w:ascii="宋体" w:hAnsi="宋体" w:cs="宋体"/>
          <w:color w:val="000000"/>
          <w:szCs w:val="21"/>
          <w:highlight w:val="none"/>
        </w:rPr>
      </w:r>
      <w:r/>
    </w:p>
    <w:p>
      <w:pPr>
        <w:pStyle w:val="829"/>
        <w:ind w:firstLine="380"/>
        <w:spacing w:line="360" w:lineRule="auto"/>
        <w:rPr>
          <w:rFonts w:hint="eastAsia" w:ascii="宋体" w:hAnsi="宋体" w:cs="宋体"/>
          <w:color w:val="000000"/>
          <w:spacing w:val="-10"/>
          <w:szCs w:val="21"/>
          <w:highlight w:val="none"/>
        </w:rPr>
      </w:pPr>
      <w:r>
        <w:rPr>
          <w:rFonts w:hint="eastAsia" w:ascii="宋体" w:hAnsi="宋体" w:cs="宋体"/>
          <w:color w:val="000000"/>
          <w:spacing w:val="-10"/>
          <w:szCs w:val="21"/>
          <w:highlight w:val="none"/>
        </w:rPr>
      </w:r>
      <w:r/>
    </w:p>
    <w:p>
      <w:pPr>
        <w:pStyle w:val="829"/>
        <w:ind w:firstLine="420"/>
        <w:spacing w:line="360" w:lineRule="auto"/>
        <w:tabs>
          <w:tab w:val="left" w:pos="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法人代表                                       </w:t>
      </w:r>
      <w:r>
        <w:rPr>
          <w:rFonts w:hint="eastAsia" w:ascii="宋体" w:hAnsi="宋体" w:cs="宋体"/>
          <w:color w:val="000000"/>
          <w:szCs w:val="21"/>
          <w:highlight w:val="none"/>
        </w:rPr>
        <w:tab/>
      </w:r>
      <w:r>
        <w:rPr>
          <w:rFonts w:hint="eastAsia" w:ascii="宋体" w:hAnsi="宋体" w:cs="宋体"/>
          <w:color w:val="000000"/>
          <w:szCs w:val="21"/>
          <w:highlight w:val="none"/>
        </w:rPr>
        <w:t xml:space="preserve">法人代表</w:t>
      </w:r>
      <w:r>
        <w:rPr>
          <w:rFonts w:hint="eastAsia" w:ascii="宋体" w:hAnsi="宋体" w:cs="宋体"/>
          <w:color w:val="000000"/>
          <w:szCs w:val="21"/>
          <w:highlight w:val="none"/>
        </w:rPr>
      </w:r>
      <w:r/>
    </w:p>
    <w:p>
      <w:pPr>
        <w:pStyle w:val="829"/>
        <w:ind w:firstLine="420"/>
        <w:spacing w:line="360" w:lineRule="auto"/>
        <w:tabs>
          <w:tab w:val="left" w:pos="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或其授权代理人：                                或其授权代理人：</w:t>
      </w:r>
      <w:r>
        <w:rPr>
          <w:rFonts w:hint="eastAsia" w:ascii="宋体" w:hAnsi="宋体" w:cs="宋体"/>
          <w:color w:val="000000"/>
          <w:szCs w:val="21"/>
          <w:highlight w:val="none"/>
        </w:rPr>
      </w:r>
      <w:r/>
    </w:p>
    <w:p>
      <w:pPr>
        <w:pStyle w:val="829"/>
        <w:ind w:firstLine="420"/>
        <w:spacing w:line="360" w:lineRule="auto"/>
        <w:tabs>
          <w:tab w:val="left" w:pos="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年     月     日                                年     月     日</w:t>
      </w:r>
      <w:r>
        <w:rPr>
          <w:rFonts w:hint="eastAsia" w:ascii="宋体" w:hAnsi="宋体" w:cs="宋体"/>
          <w:color w:val="000000"/>
          <w:szCs w:val="21"/>
          <w:highlight w:val="none"/>
        </w:rPr>
      </w:r>
      <w:r/>
    </w:p>
    <w:p>
      <w:pPr>
        <w:pStyle w:val="829"/>
        <w:ind w:firstLine="422"/>
        <w:spacing w:line="360" w:lineRule="auto"/>
        <w:tabs>
          <w:tab w:val="left" w:pos="540" w:leader="none"/>
        </w:tabs>
        <w:rPr>
          <w:rFonts w:hint="eastAsia"/>
          <w:b/>
          <w:bCs/>
          <w:color w:val="000000"/>
          <w:highlight w:val="none"/>
          <w:lang w:val="en-US" w:eastAsia="zh-CN"/>
        </w:rPr>
      </w:pPr>
      <w:r>
        <w:rPr>
          <w:rFonts w:hint="eastAsia"/>
          <w:b/>
          <w:bCs/>
          <w:color w:val="000000"/>
          <w:highlight w:val="none"/>
          <w:lang w:val="en-US" w:eastAsia="zh-CN"/>
        </w:rPr>
      </w:r>
      <w:r/>
    </w:p>
    <w:p>
      <w:pPr>
        <w:pStyle w:val="829"/>
        <w:ind w:firstLine="422"/>
        <w:spacing w:line="360" w:lineRule="auto"/>
        <w:tabs>
          <w:tab w:val="left" w:pos="540" w:leader="none"/>
        </w:tabs>
        <w:rPr>
          <w:rFonts w:hint="eastAsia"/>
          <w:color w:val="000000"/>
          <w:highlight w:val="none"/>
          <w:lang w:val="en-US" w:eastAsia="zh-CN"/>
        </w:rPr>
      </w:pPr>
      <w:r>
        <w:rPr>
          <w:rFonts w:hint="eastAsia"/>
          <w:b/>
          <w:bCs/>
          <w:color w:val="000000"/>
          <w:highlight w:val="none"/>
          <w:lang w:val="en-US" w:eastAsia="zh-CN"/>
        </w:rPr>
        <w:t xml:space="preserve">附件：东山镇公共绿化养护管理考核方案</w:t>
      </w:r>
      <w:r>
        <w:rPr>
          <w:rFonts w:hint="eastAsia"/>
          <w:color w:val="000000"/>
          <w:highlight w:val="none"/>
          <w:lang w:val="en-US" w:eastAsia="zh-CN"/>
        </w:rPr>
      </w:r>
      <w:r/>
    </w:p>
    <w:p>
      <w:pPr>
        <w:pStyle w:val="829"/>
        <w:ind w:firstLine="420"/>
        <w:spacing w:line="360" w:lineRule="auto"/>
        <w:tabs>
          <w:tab w:val="left" w:pos="540" w:leader="none"/>
        </w:tabs>
        <w:rPr>
          <w:color w:val="000000"/>
          <w:highlight w:val="none"/>
          <w:lang w:val="en-US" w:eastAsia="zh-CN"/>
        </w:rPr>
      </w:pPr>
      <w:r>
        <w:rPr>
          <w:color w:val="000000"/>
          <w:highlight w:val="none"/>
          <w:lang w:val="en-US" w:eastAsia="zh-CN"/>
        </w:rPr>
        <w:t xml:space="preserve">1.东山镇公共绿化养护管理基础考核评分细则</w:t>
      </w:r>
      <w:r>
        <w:rPr>
          <w:color w:val="000000"/>
          <w:highlight w:val="none"/>
          <w:lang w:val="en-US" w:eastAsia="zh-CN"/>
        </w:rPr>
      </w:r>
      <w:r/>
    </w:p>
    <w:p>
      <w:pPr>
        <w:pStyle w:val="829"/>
        <w:ind w:firstLine="420"/>
        <w:spacing w:line="360" w:lineRule="auto"/>
        <w:tabs>
          <w:tab w:val="left" w:pos="540" w:leader="none"/>
        </w:tabs>
        <w:rPr>
          <w:color w:val="000000"/>
          <w:highlight w:val="none"/>
          <w:lang w:val="en-US" w:eastAsia="zh-CN"/>
        </w:rPr>
      </w:pPr>
      <w:r>
        <w:rPr>
          <w:color w:val="000000"/>
          <w:highlight w:val="none"/>
          <w:lang w:val="en-US" w:eastAsia="zh-CN"/>
        </w:rPr>
        <w:t xml:space="preserve">2.东山镇公共绿化养护管理专项考核评分细则</w:t>
      </w:r>
      <w:r>
        <w:rPr>
          <w:color w:val="000000"/>
          <w:highlight w:val="none"/>
          <w:lang w:val="en-US" w:eastAsia="zh-CN"/>
        </w:rPr>
      </w:r>
      <w:r/>
    </w:p>
    <w:p>
      <w:pPr>
        <w:pStyle w:val="844"/>
        <w:jc w:val="center"/>
        <w:spacing w:before="75" w:beforeAutospacing="0" w:after="75" w:afterAutospacing="0"/>
        <w:widowControl/>
        <w:rPr>
          <w:rStyle w:val="846"/>
          <w:rFonts w:ascii="宋体" w:hAnsi="宋体" w:cs="宋体"/>
          <w:color w:val="000000"/>
          <w:sz w:val="43"/>
          <w:szCs w:val="43"/>
          <w:highlight w:val="none"/>
        </w:rPr>
      </w:pPr>
      <w:r>
        <w:rPr>
          <w:rStyle w:val="846"/>
          <w:rFonts w:hint="eastAsia" w:ascii="宋体" w:hAnsi="宋体" w:cs="宋体"/>
          <w:color w:val="000000"/>
          <w:sz w:val="43"/>
          <w:szCs w:val="43"/>
          <w:highlight w:val="none"/>
        </w:rPr>
        <w:br w:type="page" w:clear="all"/>
      </w:r>
      <w:r>
        <w:rPr>
          <w:rStyle w:val="846"/>
          <w:rFonts w:hint="eastAsia" w:ascii="宋体" w:hAnsi="宋体" w:cs="宋体"/>
          <w:color w:val="000000"/>
          <w:sz w:val="43"/>
          <w:szCs w:val="43"/>
          <w:highlight w:val="none"/>
        </w:rPr>
        <w:t xml:space="preserve">第五章  磋商响应文件格式</w:t>
      </w:r>
      <w:r>
        <w:rPr>
          <w:rStyle w:val="846"/>
          <w:rFonts w:ascii="宋体" w:hAnsi="宋体" w:cs="宋体"/>
          <w:color w:val="000000"/>
          <w:sz w:val="43"/>
          <w:szCs w:val="43"/>
          <w:highlight w:val="none"/>
        </w:rPr>
      </w:r>
      <w:r/>
    </w:p>
    <w:p>
      <w:pPr>
        <w:pStyle w:val="829"/>
        <w:spacing w:line="360" w:lineRule="auto"/>
        <w:rPr>
          <w:rFonts w:ascii="宋体" w:hAnsi="宋体"/>
          <w:b/>
          <w:bCs/>
          <w:color w:val="000000"/>
          <w:szCs w:val="21"/>
          <w:highlight w:val="none"/>
        </w:rPr>
      </w:pPr>
      <w:r>
        <w:rPr>
          <w:rFonts w:hint="eastAsia" w:ascii="宋体" w:hAnsi="宋体"/>
          <w:b/>
          <w:bCs/>
          <w:color w:val="000000"/>
          <w:szCs w:val="21"/>
          <w:highlight w:val="none"/>
        </w:rPr>
        <w:t xml:space="preserve">格式1</w:t>
      </w:r>
      <w:r>
        <w:rPr>
          <w:rFonts w:ascii="宋体" w:hAnsi="宋体"/>
          <w:b/>
          <w:bCs/>
          <w:color w:val="000000"/>
          <w:szCs w:val="21"/>
          <w:highlight w:val="none"/>
        </w:rPr>
        <w:t xml:space="preserve">：</w:t>
      </w:r>
      <w:r>
        <w:rPr>
          <w:rFonts w:ascii="宋体" w:hAnsi="宋体"/>
          <w:b/>
          <w:bCs/>
          <w:color w:val="000000"/>
          <w:szCs w:val="21"/>
          <w:highlight w:val="none"/>
        </w:rPr>
      </w:r>
      <w:r/>
    </w:p>
    <w:p>
      <w:pPr>
        <w:pStyle w:val="829"/>
        <w:jc w:val="center"/>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磋商响应声明</w:t>
      </w:r>
      <w:r>
        <w:rPr>
          <w:rFonts w:ascii="宋体" w:hAnsi="宋体" w:cs="宋体"/>
          <w:b/>
          <w:color w:val="000000"/>
          <w:sz w:val="24"/>
          <w:highlight w:val="none"/>
        </w:rPr>
      </w:r>
      <w:r/>
    </w:p>
    <w:p>
      <w:pPr>
        <w:pStyle w:val="829"/>
        <w:ind w:firstLine="420"/>
        <w:spacing w:line="360" w:lineRule="auto"/>
        <w:rPr>
          <w:color w:val="000000"/>
          <w:szCs w:val="21"/>
          <w:highlight w:val="none"/>
        </w:rPr>
      </w:pPr>
      <w:r>
        <w:rPr>
          <w:rFonts w:ascii="宋体" w:hAnsi="宋体" w:cs="宋体"/>
          <w:color w:val="000000"/>
          <w:szCs w:val="21"/>
          <w:highlight w:val="none"/>
        </w:rPr>
        <w:t xml:space="preserve">致：</w:t>
      </w:r>
      <w:r>
        <w:rPr>
          <w:rFonts w:ascii="宋体" w:hAnsi="宋体" w:cs="宋体"/>
          <w:color w:val="000000"/>
          <w:szCs w:val="21"/>
          <w:highlight w:val="none"/>
          <w:u w:val="single"/>
        </w:rPr>
        <w:t xml:space="preserve">     (</w:t>
      </w:r>
      <w:r>
        <w:rPr>
          <w:rFonts w:hint="eastAsia" w:ascii="宋体" w:hAnsi="宋体" w:cs="宋体"/>
          <w:color w:val="000000"/>
          <w:szCs w:val="21"/>
          <w:highlight w:val="none"/>
          <w:u w:val="single"/>
        </w:rPr>
        <w:t xml:space="preserve">采购单位</w:t>
      </w:r>
      <w:r>
        <w:rPr>
          <w:rFonts w:ascii="宋体" w:hAnsi="宋体" w:cs="宋体"/>
          <w:color w:val="000000"/>
          <w:szCs w:val="21"/>
          <w:highlight w:val="none"/>
          <w:u w:val="single"/>
        </w:rPr>
        <w:t xml:space="preserve">或采购代理机构)       </w:t>
      </w:r>
      <w:r>
        <w:rPr>
          <w:color w:val="000000"/>
          <w:szCs w:val="21"/>
          <w:highlight w:val="none"/>
        </w:rPr>
      </w:r>
      <w:r/>
    </w:p>
    <w:p>
      <w:pPr>
        <w:pStyle w:val="829"/>
        <w:ind w:firstLine="420"/>
        <w:spacing w:line="360" w:lineRule="auto"/>
        <w:rPr>
          <w:color w:val="000000"/>
          <w:szCs w:val="21"/>
          <w:highlight w:val="none"/>
        </w:rPr>
      </w:pPr>
      <w:r>
        <w:rPr>
          <w:rFonts w:ascii="宋体" w:hAnsi="宋体" w:cs="宋体"/>
          <w:color w:val="000000"/>
          <w:szCs w:val="21"/>
          <w:highlight w:val="none"/>
        </w:rPr>
        <w:t xml:space="preserve">1.根据贵方为</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项目（采购编号:</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）的采购公告，我方签字代表</w:t>
      </w:r>
      <w:r>
        <w:rPr>
          <w:rFonts w:ascii="宋体" w:hAnsi="宋体" w:cs="宋体"/>
          <w:color w:val="000000"/>
          <w:szCs w:val="21"/>
          <w:highlight w:val="none"/>
          <w:u w:val="single"/>
        </w:rPr>
        <w:t xml:space="preserve">      （全名、职务）   </w:t>
      </w:r>
      <w:r>
        <w:rPr>
          <w:rFonts w:ascii="宋体" w:hAnsi="宋体" w:cs="宋体"/>
          <w:color w:val="000000"/>
          <w:szCs w:val="21"/>
          <w:highlight w:val="none"/>
        </w:rPr>
        <w:t xml:space="preserve">经正式授权并代表供应商</w:t>
      </w:r>
      <w:r>
        <w:rPr>
          <w:rFonts w:ascii="宋体" w:hAnsi="宋体" w:cs="宋体"/>
          <w:color w:val="000000"/>
          <w:szCs w:val="21"/>
          <w:highlight w:val="none"/>
          <w:u w:val="single"/>
        </w:rPr>
        <w:t xml:space="preserve">      （供应商名称、地址） </w:t>
      </w:r>
      <w:r>
        <w:rPr>
          <w:rFonts w:ascii="宋体" w:hAnsi="宋体" w:cs="宋体"/>
          <w:color w:val="000000"/>
          <w:szCs w:val="21"/>
          <w:highlight w:val="none"/>
        </w:rPr>
        <w:t xml:space="preserve">提交包含下列响应文件电子文档。</w:t>
      </w:r>
      <w:r>
        <w:rPr>
          <w:color w:val="000000"/>
          <w:szCs w:val="21"/>
          <w:highlight w:val="none"/>
        </w:rPr>
      </w:r>
      <w:r/>
    </w:p>
    <w:p>
      <w:pPr>
        <w:pStyle w:val="829"/>
        <w:ind w:firstLine="420"/>
        <w:spacing w:line="360" w:lineRule="auto"/>
        <w:rPr>
          <w:color w:val="000000"/>
          <w:szCs w:val="21"/>
          <w:highlight w:val="none"/>
        </w:rPr>
      </w:pPr>
      <w:r>
        <w:rPr>
          <w:rFonts w:ascii="宋体" w:hAnsi="宋体" w:cs="宋体"/>
          <w:color w:val="000000"/>
          <w:szCs w:val="21"/>
          <w:highlight w:val="none"/>
        </w:rPr>
        <w:t xml:space="preserve">（1）符合性审查证明资料</w:t>
      </w:r>
      <w:r>
        <w:rPr>
          <w:color w:val="000000"/>
          <w:szCs w:val="21"/>
          <w:highlight w:val="none"/>
        </w:rPr>
      </w:r>
      <w:r/>
    </w:p>
    <w:p>
      <w:pPr>
        <w:pStyle w:val="829"/>
        <w:ind w:firstLine="420"/>
        <w:spacing w:line="360" w:lineRule="auto"/>
        <w:rPr>
          <w:color w:val="000000"/>
          <w:szCs w:val="21"/>
          <w:highlight w:val="none"/>
        </w:rPr>
      </w:pPr>
      <w:r>
        <w:rPr>
          <w:rFonts w:ascii="宋体" w:hAnsi="宋体" w:cs="宋体"/>
          <w:color w:val="000000"/>
          <w:szCs w:val="21"/>
          <w:highlight w:val="none"/>
        </w:rPr>
        <w:t xml:space="preserve">（2）实质性响应证明资料</w:t>
      </w:r>
      <w:r>
        <w:rPr>
          <w:color w:val="000000"/>
          <w:szCs w:val="21"/>
          <w:highlight w:val="none"/>
        </w:rPr>
      </w:r>
      <w:r/>
    </w:p>
    <w:p>
      <w:pPr>
        <w:pStyle w:val="829"/>
        <w:ind w:firstLine="420"/>
        <w:spacing w:line="360" w:lineRule="auto"/>
        <w:rPr>
          <w:color w:val="000000"/>
          <w:szCs w:val="21"/>
          <w:highlight w:val="none"/>
        </w:rPr>
      </w:pPr>
      <w:r>
        <w:rPr>
          <w:rFonts w:ascii="宋体" w:hAnsi="宋体" w:cs="宋体"/>
          <w:color w:val="000000"/>
          <w:szCs w:val="21"/>
          <w:highlight w:val="none"/>
        </w:rPr>
        <w:t xml:space="preserve">（3）非实质性响应证明资料</w:t>
      </w:r>
      <w:r>
        <w:rPr>
          <w:color w:val="000000"/>
          <w:szCs w:val="21"/>
          <w:highlight w:val="none"/>
        </w:rPr>
      </w:r>
      <w:r/>
    </w:p>
    <w:p>
      <w:pPr>
        <w:pStyle w:val="829"/>
        <w:ind w:firstLine="420"/>
        <w:spacing w:line="360" w:lineRule="auto"/>
        <w:rPr>
          <w:color w:val="000000"/>
          <w:szCs w:val="21"/>
          <w:highlight w:val="none"/>
        </w:rPr>
      </w:pPr>
      <w:r>
        <w:rPr>
          <w:rFonts w:ascii="宋体" w:hAnsi="宋体" w:cs="宋体"/>
          <w:color w:val="000000"/>
          <w:szCs w:val="21"/>
          <w:highlight w:val="none"/>
        </w:rPr>
        <w:t xml:space="preserve">2.据此函，我方宣布响应承诺如下：</w:t>
      </w:r>
      <w:r>
        <w:rPr>
          <w:color w:val="000000"/>
          <w:szCs w:val="21"/>
          <w:highlight w:val="none"/>
        </w:rPr>
      </w:r>
      <w:r/>
    </w:p>
    <w:p>
      <w:pPr>
        <w:pStyle w:val="829"/>
        <w:ind w:firstLine="420"/>
        <w:spacing w:line="360" w:lineRule="auto"/>
        <w:rPr>
          <w:color w:val="000000"/>
          <w:szCs w:val="21"/>
          <w:highlight w:val="none"/>
        </w:rPr>
      </w:pPr>
      <w:r>
        <w:rPr>
          <w:rFonts w:ascii="宋体" w:hAnsi="宋体" w:cs="宋体"/>
          <w:color w:val="000000"/>
          <w:szCs w:val="21"/>
          <w:highlight w:val="none"/>
        </w:rPr>
        <w:t xml:space="preserve">2.1我方已详细审查全部竞争性</w:t>
      </w:r>
      <w:r>
        <w:rPr>
          <w:rFonts w:hint="eastAsia" w:ascii="宋体" w:hAnsi="宋体" w:cs="宋体"/>
          <w:color w:val="000000"/>
          <w:szCs w:val="21"/>
          <w:highlight w:val="none"/>
        </w:rPr>
        <w:t xml:space="preserve">采购文件</w:t>
      </w:r>
      <w:r>
        <w:rPr>
          <w:rFonts w:ascii="宋体" w:hAnsi="宋体" w:cs="宋体"/>
          <w:color w:val="000000"/>
          <w:szCs w:val="21"/>
          <w:highlight w:val="none"/>
        </w:rPr>
        <w:t xml:space="preserve">，包括澄清、修改、补充或更正文件（如有的话）和有关附件，我方完全熟悉和理解其中的要求、条款和条件，且无任何异议。我方承诺将按竞争性</w:t>
      </w:r>
      <w:r>
        <w:rPr>
          <w:rFonts w:hint="eastAsia" w:ascii="宋体" w:hAnsi="宋体" w:cs="宋体"/>
          <w:color w:val="000000"/>
          <w:szCs w:val="21"/>
          <w:highlight w:val="none"/>
        </w:rPr>
        <w:t xml:space="preserve">采购文件</w:t>
      </w:r>
      <w:r>
        <w:rPr>
          <w:rFonts w:ascii="宋体" w:hAnsi="宋体" w:cs="宋体"/>
          <w:color w:val="000000"/>
          <w:szCs w:val="21"/>
          <w:highlight w:val="none"/>
        </w:rPr>
        <w:t xml:space="preserve">的各项规定履行合同责任和义务。竞争性</w:t>
      </w:r>
      <w:r>
        <w:rPr>
          <w:rFonts w:hint="eastAsia" w:ascii="宋体" w:hAnsi="宋体" w:cs="宋体"/>
          <w:color w:val="000000"/>
          <w:szCs w:val="21"/>
          <w:highlight w:val="none"/>
        </w:rPr>
        <w:t xml:space="preserve">采购文件</w:t>
      </w:r>
      <w:r>
        <w:rPr>
          <w:rFonts w:ascii="宋体" w:hAnsi="宋体" w:cs="宋体"/>
          <w:color w:val="000000"/>
          <w:szCs w:val="21"/>
          <w:highlight w:val="none"/>
        </w:rPr>
        <w:t xml:space="preserve">及其附件资料如果有涉及应当保密的内容，我方将严格遵守规定，不将应当保密的内容泄密给第三方或另作它用，如有违反，</w:t>
      </w:r>
      <w:r>
        <w:rPr>
          <w:rFonts w:hint="eastAsia" w:ascii="宋体" w:hAnsi="宋体" w:cs="宋体"/>
          <w:color w:val="000000"/>
          <w:szCs w:val="21"/>
          <w:highlight w:val="none"/>
        </w:rPr>
        <w:t xml:space="preserve">采购单位</w:t>
      </w:r>
      <w:r>
        <w:rPr>
          <w:rFonts w:ascii="宋体" w:hAnsi="宋体" w:cs="宋体"/>
          <w:color w:val="000000"/>
          <w:szCs w:val="21"/>
          <w:highlight w:val="none"/>
        </w:rPr>
        <w:t xml:space="preserve">可依法追究我方的法律责任。</w:t>
      </w:r>
      <w:r>
        <w:rPr>
          <w:color w:val="000000"/>
          <w:szCs w:val="21"/>
          <w:highlight w:val="none"/>
        </w:rPr>
      </w:r>
      <w:r/>
    </w:p>
    <w:p>
      <w:pPr>
        <w:pStyle w:val="829"/>
        <w:ind w:firstLine="420"/>
        <w:spacing w:line="360" w:lineRule="auto"/>
        <w:rPr>
          <w:color w:val="000000"/>
          <w:szCs w:val="21"/>
          <w:highlight w:val="none"/>
        </w:rPr>
      </w:pPr>
      <w:r>
        <w:rPr>
          <w:rFonts w:ascii="宋体" w:hAnsi="宋体" w:cs="宋体"/>
          <w:color w:val="000000"/>
          <w:szCs w:val="21"/>
          <w:highlight w:val="none"/>
        </w:rPr>
        <w:t xml:space="preserve">2.2一旦我方获得成交，我方将按照竞争性</w:t>
      </w:r>
      <w:r>
        <w:rPr>
          <w:rFonts w:hint="eastAsia" w:ascii="宋体" w:hAnsi="宋体" w:cs="宋体"/>
          <w:color w:val="000000"/>
          <w:szCs w:val="21"/>
          <w:highlight w:val="none"/>
        </w:rPr>
        <w:t xml:space="preserve">采购文件</w:t>
      </w:r>
      <w:r>
        <w:rPr>
          <w:rFonts w:ascii="宋体" w:hAnsi="宋体" w:cs="宋体"/>
          <w:color w:val="000000"/>
          <w:szCs w:val="21"/>
          <w:highlight w:val="none"/>
        </w:rPr>
        <w:t xml:space="preserve">的要求和我方提交的响应文件（包括响应文件、补充澄清、最后报价等响应文件）中的承诺，投入项目所需相关资源，并在合同约定的期限内组织有经验的人员做好项目的实施和服务工作。贵方向我方发出成交通知书后，我方承诺遵守国家相关法律和竞争性</w:t>
      </w:r>
      <w:r>
        <w:rPr>
          <w:rFonts w:hint="eastAsia" w:ascii="宋体" w:hAnsi="宋体" w:cs="宋体"/>
          <w:color w:val="000000"/>
          <w:szCs w:val="21"/>
          <w:highlight w:val="none"/>
        </w:rPr>
        <w:t xml:space="preserve">采购文件</w:t>
      </w:r>
      <w:r>
        <w:rPr>
          <w:rFonts w:ascii="宋体" w:hAnsi="宋体" w:cs="宋体"/>
          <w:color w:val="000000"/>
          <w:szCs w:val="21"/>
          <w:highlight w:val="none"/>
        </w:rPr>
        <w:t xml:space="preserve">的要求，并在规定的期限内与</w:t>
      </w:r>
      <w:r>
        <w:rPr>
          <w:rFonts w:hint="eastAsia" w:ascii="宋体" w:hAnsi="宋体" w:cs="宋体"/>
          <w:color w:val="000000"/>
          <w:szCs w:val="21"/>
          <w:highlight w:val="none"/>
        </w:rPr>
        <w:t xml:space="preserve">采购单位</w:t>
      </w:r>
      <w:r>
        <w:rPr>
          <w:rFonts w:ascii="宋体" w:hAnsi="宋体" w:cs="宋体"/>
          <w:color w:val="000000"/>
          <w:szCs w:val="21"/>
          <w:highlight w:val="none"/>
        </w:rPr>
        <w:t xml:space="preserve">签订合同。</w:t>
      </w:r>
      <w:r>
        <w:rPr>
          <w:color w:val="000000"/>
          <w:szCs w:val="21"/>
          <w:highlight w:val="none"/>
        </w:rPr>
      </w:r>
      <w:r/>
    </w:p>
    <w:p>
      <w:pPr>
        <w:pStyle w:val="829"/>
        <w:ind w:firstLine="420"/>
        <w:spacing w:line="360" w:lineRule="auto"/>
        <w:rPr>
          <w:color w:val="000000"/>
          <w:szCs w:val="21"/>
          <w:highlight w:val="none"/>
        </w:rPr>
      </w:pPr>
      <w:r>
        <w:rPr>
          <w:rFonts w:ascii="宋体" w:hAnsi="宋体" w:cs="宋体"/>
          <w:color w:val="000000"/>
          <w:szCs w:val="21"/>
          <w:highlight w:val="none"/>
        </w:rPr>
        <w:t xml:space="preserve">2.3我方承诺：递交的所有响应文件（包括响应文件、补充澄清、最后报价等资料）在有效期内始终保持有效，我方将受此约束。我方对响应文件中的所有承诺、声明、数据和资料的真实性、准确性、合法性、有效性负责；我方响应文件中有关复印件或扫描件资料均与原件一致。如有违反，我方将承担法律责任和后果。</w:t>
      </w:r>
      <w:r>
        <w:rPr>
          <w:color w:val="000000"/>
          <w:szCs w:val="21"/>
          <w:highlight w:val="none"/>
        </w:rPr>
      </w:r>
      <w:r/>
    </w:p>
    <w:p>
      <w:pPr>
        <w:pStyle w:val="829"/>
        <w:ind w:firstLine="420"/>
        <w:spacing w:line="360" w:lineRule="auto"/>
        <w:rPr>
          <w:color w:val="000000"/>
          <w:szCs w:val="21"/>
          <w:highlight w:val="none"/>
        </w:rPr>
      </w:pPr>
      <w:r>
        <w:rPr>
          <w:rFonts w:ascii="宋体" w:hAnsi="宋体" w:cs="宋体"/>
          <w:color w:val="000000"/>
          <w:szCs w:val="21"/>
          <w:highlight w:val="none"/>
        </w:rPr>
        <w:t xml:space="preserve">2.4我方愿意向贵方提供任何与本项目磋商采购有关的数据或资料。若贵方需要，我方愿意提供我方作出的一切承诺的证明材料。</w:t>
      </w:r>
      <w:r>
        <w:rPr>
          <w:color w:val="000000"/>
          <w:szCs w:val="21"/>
          <w:highlight w:val="none"/>
        </w:rPr>
      </w:r>
      <w:r/>
    </w:p>
    <w:p>
      <w:pPr>
        <w:pStyle w:val="829"/>
        <w:ind w:firstLine="420"/>
        <w:spacing w:line="360" w:lineRule="auto"/>
        <w:rPr>
          <w:color w:val="000000"/>
          <w:szCs w:val="21"/>
          <w:highlight w:val="none"/>
        </w:rPr>
      </w:pPr>
      <w:r>
        <w:rPr>
          <w:rFonts w:ascii="宋体" w:hAnsi="宋体" w:cs="宋体"/>
          <w:color w:val="000000"/>
          <w:szCs w:val="21"/>
          <w:highlight w:val="none"/>
        </w:rPr>
        <w:t xml:space="preserve">2.5我方同意若存在无法按约定条款履行义务等行为，贵方有权取消我方的成交资格。</w:t>
      </w:r>
      <w:r>
        <w:rPr>
          <w:color w:val="000000"/>
          <w:szCs w:val="21"/>
          <w:highlight w:val="none"/>
        </w:rPr>
      </w:r>
      <w:r/>
    </w:p>
    <w:p>
      <w:pPr>
        <w:pStyle w:val="829"/>
        <w:ind w:firstLine="420"/>
        <w:spacing w:line="360" w:lineRule="auto"/>
        <w:rPr>
          <w:color w:val="000000"/>
          <w:szCs w:val="21"/>
          <w:highlight w:val="none"/>
        </w:rPr>
      </w:pPr>
      <w:r>
        <w:rPr>
          <w:rFonts w:ascii="宋体" w:hAnsi="宋体" w:cs="宋体"/>
          <w:color w:val="000000"/>
          <w:szCs w:val="21"/>
          <w:highlight w:val="none"/>
        </w:rPr>
        <w:t xml:space="preserve">2.6我方愿意遵守采购文件中所列的收费标准。</w:t>
      </w:r>
      <w:r>
        <w:rPr>
          <w:color w:val="000000"/>
          <w:szCs w:val="21"/>
          <w:highlight w:val="none"/>
        </w:rPr>
      </w:r>
      <w:r/>
    </w:p>
    <w:p>
      <w:pPr>
        <w:pStyle w:val="829"/>
        <w:ind w:firstLine="420"/>
        <w:spacing w:line="360" w:lineRule="auto"/>
        <w:rPr>
          <w:color w:val="000000"/>
          <w:szCs w:val="21"/>
          <w:highlight w:val="none"/>
        </w:rPr>
      </w:pPr>
      <w:r>
        <w:rPr>
          <w:rFonts w:ascii="宋体" w:hAnsi="宋体" w:cs="宋体"/>
          <w:color w:val="000000"/>
          <w:szCs w:val="21"/>
          <w:highlight w:val="none"/>
        </w:rPr>
        <w:t xml:space="preserve">2.7如果我方被确定成交，我方愿意按采购文件要求支付成交服务费，逾期按中国人民银行公布的同期人民币贷款最高利率计付利息。</w:t>
      </w:r>
      <w:r>
        <w:rPr>
          <w:color w:val="000000"/>
          <w:szCs w:val="21"/>
          <w:highlight w:val="none"/>
        </w:rPr>
      </w:r>
      <w:r/>
    </w:p>
    <w:p>
      <w:pPr>
        <w:pStyle w:val="829"/>
        <w:ind w:firstLine="420"/>
        <w:spacing w:line="360" w:lineRule="auto"/>
        <w:rPr>
          <w:rFonts w:hint="eastAsia" w:ascii="宋体" w:hAnsi="宋体"/>
          <w:color w:val="000000"/>
          <w:szCs w:val="21"/>
          <w:highlight w:val="none"/>
        </w:rPr>
      </w:pPr>
      <w:r>
        <w:rPr>
          <w:rFonts w:ascii="宋体" w:hAnsi="宋体" w:cs="宋体"/>
          <w:color w:val="000000"/>
          <w:szCs w:val="21"/>
          <w:highlight w:val="none"/>
        </w:rPr>
        <w:t xml:space="preserve">2.8我方联系方式、电子信箱和通信地址等信息如下，用于接受贵方发出的与本次磋商活动有关的一切往来信息或通知（包括补充、澄清和成交通知等），我方自行承担信息错误、通讯设备故障或延误查收信息给我方带来的后果和责任。贵方按我方写明的下述联系方式、电子信箱或通信地址发出任何信息或通知，均视同为我方已收悉并知晓，我方均予以认可。</w:t>
      </w:r>
      <w:r>
        <w:rPr>
          <w:rFonts w:hint="eastAsia" w:ascii="宋体" w:hAnsi="宋体"/>
          <w:color w:val="000000"/>
          <w:szCs w:val="21"/>
          <w:highlight w:val="none"/>
        </w:rPr>
      </w:r>
      <w:r/>
    </w:p>
    <w:p>
      <w:pPr>
        <w:pStyle w:val="829"/>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r>
      <w:r/>
    </w:p>
    <w:p>
      <w:pPr>
        <w:pStyle w:val="829"/>
        <w:ind w:firstLine="420"/>
        <w:spacing w:line="400" w:lineRule="exact"/>
        <w:rPr>
          <w:rFonts w:ascii="宋体" w:hAnsi="宋体" w:eastAsia="宋体"/>
          <w:color w:val="000000"/>
          <w:szCs w:val="21"/>
          <w:highlight w:val="none"/>
          <w:lang w:val="en-US" w:eastAsia="zh-CN"/>
        </w:rPr>
      </w:pPr>
      <w:r>
        <w:rPr>
          <w:rFonts w:hint="eastAsia" w:ascii="宋体" w:hAnsi="宋体"/>
          <w:color w:val="000000"/>
          <w:szCs w:val="21"/>
          <w:highlight w:val="none"/>
          <w:lang w:val="en-US" w:eastAsia="zh-CN"/>
        </w:rPr>
        <w:t xml:space="preserve">联系人：</w:t>
      </w:r>
      <w:r>
        <w:rPr>
          <w:rFonts w:hint="eastAsia" w:ascii="宋体" w:hAnsi="宋体"/>
          <w:color w:val="000000"/>
          <w:szCs w:val="21"/>
          <w:highlight w:val="none"/>
          <w:u w:val="single"/>
          <w:lang w:val="en-US" w:eastAsia="zh-CN"/>
        </w:rPr>
        <w:t xml:space="preserve">                           </w:t>
      </w:r>
      <w:r>
        <w:rPr>
          <w:rFonts w:hint="eastAsia" w:ascii="宋体" w:hAnsi="宋体"/>
          <w:color w:val="000000"/>
          <w:szCs w:val="21"/>
          <w:highlight w:val="none"/>
          <w:lang w:val="en-US" w:eastAsia="zh-CN"/>
        </w:rPr>
        <w:t xml:space="preserve">     手机号：</w:t>
      </w:r>
      <w:r>
        <w:rPr>
          <w:rFonts w:hint="eastAsia" w:ascii="宋体" w:hAnsi="宋体"/>
          <w:color w:val="000000"/>
          <w:szCs w:val="21"/>
          <w:highlight w:val="none"/>
          <w:u w:val="single"/>
          <w:lang w:val="en-US" w:eastAsia="zh-CN"/>
        </w:rPr>
        <w:t xml:space="preserve">                        </w:t>
      </w:r>
      <w:r>
        <w:rPr>
          <w:rFonts w:hint="eastAsia" w:ascii="宋体" w:hAnsi="宋体"/>
          <w:color w:val="000000"/>
          <w:szCs w:val="21"/>
          <w:highlight w:val="none"/>
          <w:lang w:val="en-US" w:eastAsia="zh-CN"/>
        </w:rPr>
        <w:t xml:space="preserve"> </w:t>
      </w:r>
      <w:r>
        <w:rPr>
          <w:rFonts w:ascii="宋体" w:hAnsi="宋体" w:eastAsia="宋体"/>
          <w:color w:val="000000"/>
          <w:szCs w:val="21"/>
          <w:highlight w:val="none"/>
          <w:lang w:val="en-US" w:eastAsia="zh-CN"/>
        </w:rPr>
      </w:r>
      <w:r/>
    </w:p>
    <w:p>
      <w:pPr>
        <w:pStyle w:val="829"/>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响应单位（盖章）：_________________________________________</w:t>
      </w:r>
      <w:r>
        <w:rPr>
          <w:rFonts w:hint="eastAsia" w:ascii="宋体" w:hAnsi="宋体"/>
          <w:color w:val="000000"/>
          <w:szCs w:val="21"/>
          <w:highlight w:val="none"/>
        </w:rPr>
      </w:r>
      <w:r/>
    </w:p>
    <w:p>
      <w:pPr>
        <w:pStyle w:val="829"/>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法人代表人或授权委托人（签字或盖章）：_________________________</w:t>
      </w:r>
      <w:r>
        <w:rPr>
          <w:rFonts w:hint="eastAsia" w:ascii="宋体" w:hAnsi="宋体"/>
          <w:color w:val="000000"/>
          <w:szCs w:val="21"/>
          <w:highlight w:val="none"/>
        </w:rPr>
      </w:r>
      <w:r/>
    </w:p>
    <w:p>
      <w:pPr>
        <w:pStyle w:val="829"/>
        <w:ind w:firstLine="411"/>
        <w:spacing w:line="400" w:lineRule="exact"/>
        <w:rPr>
          <w:rFonts w:hint="eastAsia" w:ascii="宋体" w:hAnsi="宋体"/>
          <w:color w:val="000000"/>
          <w:szCs w:val="21"/>
          <w:highlight w:val="none"/>
        </w:rPr>
      </w:pPr>
      <w:r>
        <w:rPr>
          <w:rFonts w:hint="eastAsia" w:ascii="宋体" w:hAnsi="宋体"/>
          <w:color w:val="000000"/>
          <w:szCs w:val="21"/>
          <w:highlight w:val="none"/>
        </w:rPr>
      </w:r>
      <w:r/>
    </w:p>
    <w:p>
      <w:pPr>
        <w:pStyle w:val="829"/>
        <w:ind w:firstLine="411"/>
        <w:spacing w:line="400" w:lineRule="exact"/>
        <w:rPr>
          <w:rFonts w:hint="eastAsia" w:ascii="宋体" w:hAnsi="宋体"/>
          <w:color w:val="000000"/>
          <w:szCs w:val="21"/>
          <w:highlight w:val="none"/>
        </w:rPr>
      </w:pPr>
      <w:r>
        <w:rPr>
          <w:rFonts w:hint="eastAsia" w:ascii="宋体" w:hAnsi="宋体"/>
          <w:color w:val="000000"/>
          <w:szCs w:val="21"/>
          <w:highlight w:val="none"/>
        </w:rPr>
      </w:r>
      <w:r/>
    </w:p>
    <w:p>
      <w:pPr>
        <w:pStyle w:val="829"/>
        <w:ind w:firstLine="411"/>
        <w:spacing w:line="400" w:lineRule="exact"/>
        <w:rPr>
          <w:rFonts w:hint="eastAsia" w:ascii="宋体" w:hAnsi="宋体"/>
          <w:color w:val="000000"/>
          <w:szCs w:val="21"/>
          <w:highlight w:val="none"/>
        </w:rPr>
      </w:pPr>
      <w:r>
        <w:rPr>
          <w:rFonts w:hint="eastAsia" w:ascii="宋体" w:hAnsi="宋体"/>
          <w:color w:val="000000"/>
          <w:szCs w:val="21"/>
          <w:highlight w:val="none"/>
        </w:rPr>
      </w:r>
      <w:r/>
    </w:p>
    <w:p>
      <w:pPr>
        <w:pStyle w:val="829"/>
        <w:ind w:firstLine="411"/>
        <w:spacing w:line="400" w:lineRule="exact"/>
        <w:rPr>
          <w:rFonts w:hint="eastAsia" w:ascii="宋体" w:hAnsi="宋体"/>
          <w:color w:val="000000"/>
          <w:szCs w:val="21"/>
          <w:highlight w:val="none"/>
        </w:rPr>
      </w:pPr>
      <w:r>
        <w:rPr>
          <w:rFonts w:hint="eastAsia" w:ascii="宋体" w:hAnsi="宋体"/>
          <w:color w:val="000000"/>
          <w:szCs w:val="21"/>
          <w:highlight w:val="none"/>
        </w:rPr>
      </w:r>
      <w:r/>
    </w:p>
    <w:p>
      <w:pPr>
        <w:pStyle w:val="829"/>
        <w:spacing w:line="360" w:lineRule="auto"/>
        <w:rPr>
          <w:rFonts w:hint="eastAsia" w:ascii="宋体" w:hAnsi="宋体"/>
          <w:b/>
          <w:bCs/>
          <w:color w:val="000000"/>
          <w:spacing w:val="20"/>
          <w:szCs w:val="21"/>
          <w:highlight w:val="none"/>
        </w:rPr>
      </w:pPr>
      <w:r>
        <w:rPr>
          <w:rFonts w:hint="eastAsia" w:ascii="宋体" w:hAnsi="宋体"/>
          <w:b/>
          <w:bCs/>
          <w:color w:val="000000"/>
          <w:spacing w:val="20"/>
          <w:szCs w:val="21"/>
          <w:highlight w:val="none"/>
        </w:rPr>
      </w:r>
      <w:r/>
    </w:p>
    <w:p>
      <w:pPr>
        <w:pStyle w:val="829"/>
        <w:rPr>
          <w:rFonts w:hint="eastAsia" w:ascii="宋体" w:hAnsi="宋体"/>
          <w:b/>
          <w:bCs/>
          <w:color w:val="000000"/>
          <w:szCs w:val="21"/>
          <w:highlight w:val="none"/>
        </w:rPr>
      </w:pPr>
      <w:r>
        <w:rPr>
          <w:rFonts w:ascii="宋体" w:hAnsi="宋体"/>
          <w:b/>
          <w:bCs/>
          <w:color w:val="000000"/>
          <w:szCs w:val="21"/>
          <w:highlight w:val="none"/>
        </w:rPr>
        <w:br w:type="page" w:clear="all"/>
      </w:r>
      <w:r>
        <w:rPr>
          <w:rFonts w:hint="eastAsia" w:ascii="宋体" w:hAnsi="宋体"/>
          <w:b/>
          <w:bCs/>
          <w:color w:val="000000"/>
          <w:szCs w:val="21"/>
          <w:highlight w:val="none"/>
        </w:rPr>
        <w:t xml:space="preserve">格式</w:t>
      </w:r>
      <w:r>
        <w:rPr>
          <w:rFonts w:hint="eastAsia" w:ascii="宋体" w:hAnsi="宋体" w:cs="宋体"/>
          <w:b/>
          <w:bCs/>
          <w:color w:val="000000"/>
          <w:szCs w:val="21"/>
          <w:highlight w:val="none"/>
        </w:rPr>
        <w:t xml:space="preserve">2</w:t>
      </w:r>
      <w:r>
        <w:rPr>
          <w:rFonts w:hint="eastAsia" w:ascii="宋体" w:hAnsi="宋体" w:cs="宋体"/>
          <w:b/>
          <w:bCs/>
          <w:color w:val="000000"/>
          <w:szCs w:val="21"/>
          <w:highlight w:val="none"/>
          <w:lang w:val="zh-CN"/>
        </w:rPr>
        <w:t xml:space="preserve">：</w:t>
      </w:r>
      <w:r>
        <w:rPr>
          <w:rFonts w:ascii="宋体" w:hAnsi="宋体"/>
          <w:b/>
          <w:bCs/>
          <w:color w:val="000000"/>
          <w:szCs w:val="21"/>
          <w:highlight w:val="none"/>
        </w:rPr>
        <w:t xml:space="preserve">  </w:t>
      </w:r>
      <w:r>
        <w:rPr>
          <w:rFonts w:hint="eastAsia" w:ascii="宋体" w:hAnsi="宋体"/>
          <w:b/>
          <w:bCs/>
          <w:color w:val="000000"/>
          <w:szCs w:val="21"/>
          <w:highlight w:val="none"/>
        </w:rPr>
      </w:r>
      <w:r/>
    </w:p>
    <w:p>
      <w:pPr>
        <w:pStyle w:val="829"/>
        <w:jc w:val="center"/>
        <w:spacing w:beforeAutospacing="1" w:afterAutospacing="1" w:line="436" w:lineRule="atLeast"/>
        <w:rPr>
          <w:rFonts w:ascii="宋体" w:hAnsi="宋体" w:cs="宋体"/>
          <w:b/>
          <w:color w:val="000000"/>
          <w:sz w:val="30"/>
          <w:szCs w:val="30"/>
          <w:highlight w:val="none"/>
        </w:rPr>
      </w:pPr>
      <w:r>
        <w:rPr>
          <w:rFonts w:hint="eastAsia" w:ascii="宋体" w:hAnsi="宋体" w:cs="宋体"/>
          <w:b/>
          <w:color w:val="000000"/>
          <w:sz w:val="30"/>
          <w:szCs w:val="30"/>
          <w:highlight w:val="none"/>
        </w:rPr>
        <w:t xml:space="preserve">响应保证承诺书</w:t>
      </w:r>
      <w:r>
        <w:rPr>
          <w:rFonts w:ascii="宋体" w:hAnsi="宋体" w:cs="宋体"/>
          <w:b/>
          <w:color w:val="000000"/>
          <w:sz w:val="30"/>
          <w:szCs w:val="30"/>
          <w:highlight w:val="none"/>
        </w:rPr>
      </w:r>
      <w:r/>
    </w:p>
    <w:p>
      <w:pPr>
        <w:pStyle w:val="829"/>
        <w:spacing w:beforeAutospacing="1" w:afterAutospacing="1" w:line="262" w:lineRule="atLeast"/>
        <w:rPr>
          <w:rFonts w:hint="eastAsia" w:ascii="宋体" w:hAnsi="宋体" w:cs="宋体"/>
          <w:color w:val="000000"/>
          <w:highlight w:val="none"/>
        </w:rPr>
      </w:pPr>
      <w:r>
        <w:rPr>
          <w:rFonts w:hint="eastAsia" w:ascii="宋体" w:hAnsi="宋体" w:cs="宋体"/>
          <w:color w:val="000000"/>
          <w:szCs w:val="21"/>
          <w:highlight w:val="none"/>
        </w:rPr>
        <w:t xml:space="preserve">致：</w:t>
      </w:r>
      <w:r>
        <w:rPr>
          <w:rFonts w:hint="eastAsia" w:ascii="宋体" w:hAnsi="宋体" w:cs="宋体"/>
          <w:color w:val="000000"/>
          <w:szCs w:val="21"/>
          <w:highlight w:val="none"/>
          <w:u w:val="single"/>
        </w:rPr>
        <w:t xml:space="preserve">         （采购代理机构名称）</w:t>
      </w:r>
      <w:r>
        <w:rPr>
          <w:rFonts w:hint="eastAsia" w:ascii="宋体" w:hAnsi="宋体" w:cs="宋体"/>
          <w:color w:val="000000"/>
          <w:highlight w:val="none"/>
        </w:rPr>
      </w:r>
      <w:r/>
    </w:p>
    <w:p>
      <w:pPr>
        <w:pStyle w:val="829"/>
        <w:ind w:firstLine="420"/>
        <w:spacing w:line="360" w:lineRule="auto"/>
        <w:tabs>
          <w:tab w:val="left" w:pos="54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我（单位/本人，以下统称我单位）自愿参加              （项目名称和采购编号）的响应,并做出如下承诺：</w:t>
      </w:r>
      <w:r>
        <w:rPr>
          <w:rFonts w:hint="eastAsia" w:ascii="宋体" w:hAnsi="宋体" w:cs="宋体"/>
          <w:color w:val="000000"/>
          <w:szCs w:val="21"/>
          <w:highlight w:val="none"/>
        </w:rPr>
      </w:r>
      <w:r/>
    </w:p>
    <w:p>
      <w:pPr>
        <w:pStyle w:val="829"/>
        <w:ind w:firstLine="420"/>
        <w:spacing w:line="360" w:lineRule="auto"/>
        <w:tabs>
          <w:tab w:val="left" w:pos="54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一、除不可抗力外，我单位如果发生以下行为，将在行为发生的10个工作日内，向贵方（或采购单位）支付本采购文件公布的预算金额（或最高限价）的2%作为违约赔偿金（数量不确定的单价采购须约定具体金额）。</w:t>
      </w:r>
      <w:r>
        <w:rPr>
          <w:rFonts w:hint="eastAsia" w:ascii="宋体" w:hAnsi="宋体" w:cs="宋体"/>
          <w:color w:val="000000"/>
          <w:szCs w:val="21"/>
          <w:highlight w:val="none"/>
        </w:rPr>
      </w:r>
      <w:r/>
    </w:p>
    <w:p>
      <w:pPr>
        <w:pStyle w:val="829"/>
        <w:ind w:firstLine="420"/>
        <w:spacing w:line="360" w:lineRule="auto"/>
        <w:tabs>
          <w:tab w:val="left" w:pos="54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1.自响应截止时间至本项目发布成交（成交）公告为止，撤销投标（响应）；</w:t>
      </w:r>
      <w:r>
        <w:rPr>
          <w:rFonts w:hint="eastAsia" w:ascii="宋体" w:hAnsi="宋体" w:cs="宋体"/>
          <w:color w:val="000000"/>
          <w:szCs w:val="21"/>
          <w:highlight w:val="none"/>
        </w:rPr>
      </w:r>
      <w:r/>
    </w:p>
    <w:p>
      <w:pPr>
        <w:pStyle w:val="829"/>
        <w:ind w:firstLine="420"/>
        <w:spacing w:line="360" w:lineRule="auto"/>
        <w:tabs>
          <w:tab w:val="left" w:pos="54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2.成交后不依法与采购单位签订合同；</w:t>
      </w:r>
      <w:r>
        <w:rPr>
          <w:rFonts w:hint="eastAsia" w:ascii="宋体" w:hAnsi="宋体" w:cs="宋体"/>
          <w:color w:val="000000"/>
          <w:szCs w:val="21"/>
          <w:highlight w:val="none"/>
        </w:rPr>
      </w:r>
      <w:r/>
    </w:p>
    <w:p>
      <w:pPr>
        <w:pStyle w:val="829"/>
        <w:ind w:firstLine="420"/>
        <w:spacing w:line="360" w:lineRule="auto"/>
        <w:tabs>
          <w:tab w:val="left" w:pos="54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3.成交后不按本采购文件规定向采购单位提交履约保证金；</w:t>
      </w:r>
      <w:r>
        <w:rPr>
          <w:rFonts w:hint="eastAsia" w:ascii="宋体" w:hAnsi="宋体" w:cs="宋体"/>
          <w:color w:val="000000"/>
          <w:szCs w:val="21"/>
          <w:highlight w:val="none"/>
        </w:rPr>
      </w:r>
      <w:r/>
    </w:p>
    <w:p>
      <w:pPr>
        <w:pStyle w:val="829"/>
        <w:ind w:firstLine="420"/>
        <w:spacing w:line="360" w:lineRule="auto"/>
        <w:tabs>
          <w:tab w:val="left" w:pos="54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4.成交后不按本采购文件规定向贵方缴纳采购代理费。</w:t>
      </w:r>
      <w:r>
        <w:rPr>
          <w:rFonts w:hint="eastAsia" w:ascii="宋体" w:hAnsi="宋体" w:cs="宋体"/>
          <w:color w:val="000000"/>
          <w:szCs w:val="21"/>
          <w:highlight w:val="none"/>
        </w:rPr>
      </w:r>
      <w:r/>
    </w:p>
    <w:p>
      <w:pPr>
        <w:pStyle w:val="829"/>
        <w:ind w:firstLine="420"/>
        <w:spacing w:line="360" w:lineRule="auto"/>
        <w:tabs>
          <w:tab w:val="left" w:pos="54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二、我单位知晓上述行为的法律后果，承认本承诺书作为贵方（或采购单位）要求我单位履行违约赔偿义务的依据作用。</w:t>
      </w:r>
      <w:r>
        <w:rPr>
          <w:rFonts w:hint="eastAsia" w:ascii="宋体" w:hAnsi="宋体" w:cs="宋体"/>
          <w:color w:val="000000"/>
          <w:szCs w:val="21"/>
          <w:highlight w:val="none"/>
        </w:rPr>
      </w:r>
      <w:r/>
    </w:p>
    <w:p>
      <w:pPr>
        <w:pStyle w:val="829"/>
        <w:ind w:firstLine="420"/>
        <w:spacing w:line="360" w:lineRule="auto"/>
        <w:tabs>
          <w:tab w:val="left" w:pos="54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829"/>
        <w:ind w:left="1135"/>
        <w:spacing w:beforeAutospacing="1" w:afterAutospacing="1" w:line="262" w:lineRule="atLeast"/>
        <w:rPr>
          <w:rFonts w:ascii="宋体" w:hAnsi="宋体" w:cs="宋体"/>
          <w:color w:val="000000"/>
          <w:highlight w:val="none"/>
        </w:rPr>
      </w:pPr>
      <w:r>
        <w:rPr>
          <w:rFonts w:hint="eastAsia" w:ascii="宋体" w:hAnsi="宋体" w:cs="宋体"/>
          <w:color w:val="000000"/>
          <w:szCs w:val="21"/>
          <w:highlight w:val="none"/>
        </w:rPr>
        <w:t xml:space="preserve">响应人：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（盖公章）</w:t>
      </w:r>
      <w:r>
        <w:rPr>
          <w:rFonts w:ascii="宋体" w:hAnsi="宋体" w:cs="宋体"/>
          <w:color w:val="000000"/>
          <w:highlight w:val="none"/>
        </w:rPr>
      </w:r>
      <w:r/>
    </w:p>
    <w:p>
      <w:pPr>
        <w:pStyle w:val="829"/>
        <w:ind w:left="1178"/>
        <w:spacing w:beforeAutospacing="1" w:afterAutospacing="1" w:line="262" w:lineRule="atLeast"/>
        <w:rPr>
          <w:rFonts w:hint="eastAsia" w:ascii="宋体" w:hAnsi="宋体" w:cs="宋体"/>
          <w:color w:val="000000"/>
          <w:highlight w:val="none"/>
        </w:rPr>
      </w:pPr>
      <w:r>
        <w:rPr>
          <w:rFonts w:hint="eastAsia" w:ascii="宋体" w:hAnsi="宋体" w:cs="宋体"/>
          <w:color w:val="000000"/>
          <w:szCs w:val="21"/>
          <w:highlight w:val="none"/>
        </w:rPr>
        <w:t xml:space="preserve">地址：</w:t>
      </w:r>
      <w:r>
        <w:rPr>
          <w:rFonts w:hint="eastAsia" w:ascii="宋体" w:hAnsi="宋体" w:cs="宋体"/>
          <w:color w:val="000000"/>
          <w:szCs w:val="21"/>
          <w:highlight w:val="none"/>
          <w:u w:val="single"/>
        </w:rPr>
        <w:t xml:space="preserve">                        </w:t>
      </w:r>
      <w:r>
        <w:rPr>
          <w:rFonts w:hint="eastAsia" w:ascii="宋体" w:hAnsi="宋体" w:cs="宋体"/>
          <w:color w:val="000000"/>
          <w:highlight w:val="none"/>
        </w:rPr>
      </w:r>
      <w:r/>
    </w:p>
    <w:p>
      <w:pPr>
        <w:pStyle w:val="829"/>
        <w:ind w:left="1178"/>
        <w:spacing w:beforeAutospacing="1" w:afterAutospacing="1" w:line="262" w:lineRule="atLeast"/>
        <w:rPr>
          <w:rFonts w:hint="eastAsia" w:ascii="宋体" w:hAnsi="宋体" w:cs="宋体"/>
          <w:color w:val="000000"/>
          <w:highlight w:val="none"/>
        </w:rPr>
      </w:pPr>
      <w:r>
        <w:rPr>
          <w:rFonts w:hint="eastAsia" w:ascii="宋体" w:hAnsi="宋体" w:cs="宋体"/>
          <w:color w:val="000000"/>
          <w:szCs w:val="21"/>
          <w:highlight w:val="none"/>
        </w:rPr>
        <w:t xml:space="preserve">电话：</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传真：</w:t>
      </w:r>
      <w:r>
        <w:rPr>
          <w:rFonts w:hint="eastAsia" w:ascii="宋体" w:hAnsi="宋体" w:cs="宋体"/>
          <w:color w:val="000000"/>
          <w:szCs w:val="21"/>
          <w:highlight w:val="none"/>
          <w:u w:val="single"/>
        </w:rPr>
        <w:t xml:space="preserve">      </w:t>
      </w:r>
      <w:r>
        <w:rPr>
          <w:rFonts w:hint="eastAsia" w:ascii="宋体" w:hAnsi="宋体" w:cs="宋体"/>
          <w:color w:val="000000"/>
          <w:highlight w:val="none"/>
        </w:rPr>
      </w:r>
      <w:r/>
    </w:p>
    <w:p>
      <w:pPr>
        <w:pStyle w:val="829"/>
        <w:ind w:left="1178"/>
        <w:spacing w:beforeAutospacing="1" w:afterAutospacing="1" w:line="262" w:lineRule="atLeast"/>
        <w:rPr>
          <w:rFonts w:hint="eastAsia" w:ascii="宋体" w:hAnsi="宋体" w:cs="宋体"/>
          <w:color w:val="000000"/>
          <w:highlight w:val="none"/>
        </w:rPr>
      </w:pPr>
      <w:r>
        <w:rPr>
          <w:rFonts w:hint="eastAsia" w:ascii="宋体" w:hAnsi="宋体" w:cs="宋体"/>
          <w:color w:val="000000"/>
          <w:szCs w:val="21"/>
          <w:highlight w:val="none"/>
        </w:rPr>
        <w:t xml:space="preserve">电子邮件：</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邮编：</w:t>
      </w:r>
      <w:r>
        <w:rPr>
          <w:rFonts w:hint="eastAsia" w:ascii="宋体" w:hAnsi="宋体" w:cs="宋体"/>
          <w:color w:val="000000"/>
          <w:szCs w:val="21"/>
          <w:highlight w:val="none"/>
          <w:u w:val="single"/>
        </w:rPr>
        <w:t xml:space="preserve">       </w:t>
      </w:r>
      <w:r>
        <w:rPr>
          <w:rFonts w:hint="eastAsia" w:ascii="宋体" w:hAnsi="宋体" w:cs="宋体"/>
          <w:color w:val="000000"/>
          <w:highlight w:val="none"/>
        </w:rPr>
      </w:r>
      <w:r/>
    </w:p>
    <w:p>
      <w:pPr>
        <w:pStyle w:val="829"/>
        <w:ind w:left="1178"/>
        <w:spacing w:beforeAutospacing="1" w:afterAutospacing="1" w:line="262" w:lineRule="atLeast"/>
        <w:rPr>
          <w:rFonts w:hint="eastAsia" w:ascii="宋体" w:hAnsi="宋体" w:cs="宋体"/>
          <w:color w:val="000000"/>
          <w:highlight w:val="none"/>
        </w:rPr>
      </w:pPr>
      <w:r>
        <w:rPr>
          <w:rFonts w:hint="eastAsia" w:ascii="宋体" w:hAnsi="宋体" w:cs="宋体"/>
          <w:color w:val="000000"/>
          <w:szCs w:val="21"/>
          <w:highlight w:val="none"/>
        </w:rPr>
        <w:t xml:space="preserve">法定代表人或委托代理人（签字或签章）：</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日期：</w:t>
      </w:r>
      <w:r>
        <w:rPr>
          <w:rFonts w:hint="eastAsia" w:ascii="宋体" w:hAnsi="宋体" w:cs="宋体"/>
          <w:color w:val="000000"/>
          <w:szCs w:val="21"/>
          <w:highlight w:val="none"/>
          <w:u w:val="single"/>
        </w:rPr>
        <w:t xml:space="preserve">          </w:t>
      </w:r>
      <w:r>
        <w:rPr>
          <w:rFonts w:hint="eastAsia" w:ascii="宋体" w:hAnsi="宋体" w:cs="宋体"/>
          <w:color w:val="000000"/>
          <w:highlight w:val="none"/>
        </w:rPr>
      </w:r>
      <w:r/>
    </w:p>
    <w:p>
      <w:pPr>
        <w:pStyle w:val="829"/>
        <w:spacing w:line="360" w:lineRule="auto"/>
        <w:rPr>
          <w:rFonts w:ascii="宋体" w:hAnsi="宋体"/>
          <w:b/>
          <w:bCs/>
          <w:color w:val="000000"/>
          <w:szCs w:val="21"/>
          <w:highlight w:val="none"/>
        </w:rPr>
      </w:pPr>
      <w:r>
        <w:rPr>
          <w:rFonts w:ascii="宋体" w:hAnsi="宋体"/>
          <w:b/>
          <w:bCs/>
          <w:color w:val="000000"/>
          <w:szCs w:val="21"/>
          <w:highlight w:val="none"/>
        </w:rPr>
        <w:t xml:space="preserve">                         </w:t>
      </w:r>
      <w:r>
        <w:rPr>
          <w:rFonts w:ascii="宋体" w:hAnsi="宋体"/>
          <w:b/>
          <w:bCs/>
          <w:color w:val="000000"/>
          <w:szCs w:val="21"/>
          <w:highlight w:val="none"/>
        </w:rPr>
      </w:r>
      <w:r/>
    </w:p>
    <w:p>
      <w:pPr>
        <w:pStyle w:val="829"/>
        <w:jc w:val="center"/>
        <w:spacing w:line="360" w:lineRule="auto"/>
        <w:rPr>
          <w:rFonts w:hint="eastAsia" w:ascii="宋体" w:hAnsi="宋体"/>
          <w:b/>
          <w:bCs/>
          <w:color w:val="000000"/>
          <w:sz w:val="28"/>
          <w:szCs w:val="28"/>
          <w:highlight w:val="none"/>
        </w:rPr>
      </w:pPr>
      <w:r>
        <w:rPr>
          <w:rFonts w:hint="eastAsia" w:ascii="宋体" w:hAnsi="宋体"/>
          <w:b/>
          <w:bCs/>
          <w:color w:val="000000"/>
          <w:sz w:val="28"/>
          <w:szCs w:val="28"/>
          <w:highlight w:val="none"/>
        </w:rPr>
      </w:r>
      <w:r/>
    </w:p>
    <w:p>
      <w:pPr>
        <w:pStyle w:val="829"/>
        <w:jc w:val="center"/>
        <w:spacing w:line="360" w:lineRule="auto"/>
        <w:rPr>
          <w:rFonts w:hint="eastAsia" w:ascii="宋体" w:hAnsi="宋体"/>
          <w:b/>
          <w:bCs/>
          <w:color w:val="000000"/>
          <w:sz w:val="28"/>
          <w:szCs w:val="28"/>
          <w:highlight w:val="none"/>
        </w:rPr>
      </w:pPr>
      <w:r>
        <w:rPr>
          <w:rFonts w:hint="eastAsia" w:ascii="宋体" w:hAnsi="宋体"/>
          <w:b/>
          <w:bCs/>
          <w:color w:val="000000"/>
          <w:sz w:val="28"/>
          <w:szCs w:val="28"/>
          <w:highlight w:val="none"/>
        </w:rPr>
      </w:r>
      <w:r/>
    </w:p>
    <w:p>
      <w:pPr>
        <w:pStyle w:val="829"/>
        <w:jc w:val="center"/>
        <w:spacing w:line="360" w:lineRule="auto"/>
        <w:rPr>
          <w:rFonts w:hint="eastAsia" w:ascii="宋体" w:hAnsi="宋体"/>
          <w:b/>
          <w:bCs/>
          <w:color w:val="000000"/>
          <w:sz w:val="28"/>
          <w:szCs w:val="28"/>
          <w:highlight w:val="none"/>
        </w:rPr>
      </w:pPr>
      <w:r>
        <w:rPr>
          <w:rFonts w:hint="eastAsia" w:ascii="宋体" w:hAnsi="宋体"/>
          <w:b/>
          <w:bCs/>
          <w:color w:val="000000"/>
          <w:sz w:val="28"/>
          <w:szCs w:val="28"/>
          <w:highlight w:val="none"/>
        </w:rPr>
      </w:r>
      <w:r/>
    </w:p>
    <w:p>
      <w:pPr>
        <w:pStyle w:val="829"/>
        <w:jc w:val="center"/>
        <w:spacing w:line="360" w:lineRule="auto"/>
        <w:rPr>
          <w:rFonts w:hint="eastAsia" w:ascii="宋体" w:hAnsi="宋体"/>
          <w:b/>
          <w:bCs/>
          <w:color w:val="000000"/>
          <w:sz w:val="28"/>
          <w:szCs w:val="28"/>
          <w:highlight w:val="none"/>
        </w:rPr>
      </w:pPr>
      <w:r>
        <w:rPr>
          <w:rFonts w:hint="eastAsia" w:ascii="宋体" w:hAnsi="宋体"/>
          <w:b/>
          <w:bCs/>
          <w:color w:val="000000"/>
          <w:sz w:val="28"/>
          <w:szCs w:val="28"/>
          <w:highlight w:val="none"/>
        </w:rPr>
      </w:r>
      <w:r/>
    </w:p>
    <w:p>
      <w:pPr>
        <w:pStyle w:val="829"/>
        <w:spacing w:line="360" w:lineRule="auto"/>
        <w:rPr>
          <w:rFonts w:ascii="宋体" w:hAnsi="宋体"/>
          <w:b/>
          <w:bCs/>
          <w:color w:val="000000"/>
          <w:szCs w:val="21"/>
          <w:highlight w:val="none"/>
        </w:rPr>
      </w:pPr>
      <w:r>
        <w:rPr>
          <w:rFonts w:hint="eastAsia" w:ascii="宋体" w:hAnsi="宋体"/>
          <w:b/>
          <w:bCs/>
          <w:color w:val="000000"/>
          <w:szCs w:val="21"/>
          <w:highlight w:val="none"/>
        </w:rPr>
        <w:t xml:space="preserve">格式3 :</w:t>
      </w:r>
      <w:r>
        <w:rPr>
          <w:rFonts w:ascii="宋体" w:hAnsi="宋体"/>
          <w:b/>
          <w:bCs/>
          <w:color w:val="000000"/>
          <w:szCs w:val="21"/>
          <w:highlight w:val="none"/>
        </w:rPr>
      </w:r>
      <w:r/>
    </w:p>
    <w:p>
      <w:pPr>
        <w:pStyle w:val="829"/>
        <w:spacing w:line="360" w:lineRule="auto"/>
        <w:rPr>
          <w:rFonts w:ascii="宋体" w:hAnsi="宋体"/>
          <w:b/>
          <w:bCs/>
          <w:color w:val="000000"/>
          <w:szCs w:val="21"/>
          <w:highlight w:val="none"/>
        </w:rPr>
      </w:pPr>
      <w:r>
        <w:rPr>
          <w:rFonts w:ascii="宋体" w:hAnsi="宋体"/>
          <w:b/>
          <w:bCs/>
          <w:color w:val="000000"/>
          <w:szCs w:val="21"/>
          <w:highlight w:val="none"/>
        </w:rPr>
      </w:r>
      <w:r/>
    </w:p>
    <w:p>
      <w:pPr>
        <w:pStyle w:val="829"/>
        <w:jc w:val="center"/>
        <w:spacing w:line="360" w:lineRule="auto"/>
        <w:rPr>
          <w:rFonts w:eastAsia="黑体"/>
          <w:b/>
          <w:bCs/>
          <w:color w:val="000000"/>
          <w:spacing w:val="20"/>
          <w:sz w:val="30"/>
          <w:highlight w:val="none"/>
        </w:rPr>
      </w:pPr>
      <w:r>
        <w:rPr>
          <w:rFonts w:hint="eastAsia" w:eastAsia="黑体"/>
          <w:b/>
          <w:bCs/>
          <w:color w:val="000000"/>
          <w:spacing w:val="20"/>
          <w:sz w:val="30"/>
          <w:highlight w:val="none"/>
        </w:rPr>
        <w:t xml:space="preserve">法定代表人授权委托书</w:t>
      </w:r>
      <w:r>
        <w:rPr>
          <w:rFonts w:eastAsia="黑体"/>
          <w:b/>
          <w:bCs/>
          <w:color w:val="000000"/>
          <w:spacing w:val="20"/>
          <w:sz w:val="30"/>
          <w:highlight w:val="none"/>
        </w:rPr>
      </w:r>
      <w:r/>
    </w:p>
    <w:p>
      <w:pPr>
        <w:pStyle w:val="829"/>
        <w:spacing w:line="360" w:lineRule="auto"/>
        <w:rPr>
          <w:rFonts w:hint="eastAsia" w:ascii="宋体" w:hAnsi="宋体"/>
          <w:b/>
          <w:color w:val="000000"/>
          <w:szCs w:val="21"/>
          <w:highlight w:val="none"/>
        </w:rPr>
      </w:pPr>
      <w:r>
        <w:rPr>
          <w:rFonts w:hint="eastAsia" w:ascii="宋体" w:hAnsi="宋体"/>
          <w:b/>
          <w:color w:val="000000"/>
          <w:szCs w:val="21"/>
          <w:highlight w:val="none"/>
        </w:rPr>
      </w:r>
      <w:r/>
    </w:p>
    <w:p>
      <w:pPr>
        <w:pStyle w:val="832"/>
        <w:spacing w:line="360" w:lineRule="auto"/>
        <w:rPr>
          <w:rFonts w:ascii="宋体" w:hAnsi="宋体"/>
          <w:color w:val="000000"/>
          <w:szCs w:val="21"/>
          <w:highlight w:val="none"/>
        </w:rPr>
      </w:pPr>
      <w:r>
        <w:rPr>
          <w:rFonts w:hint="eastAsia" w:ascii="宋体" w:hAnsi="宋体"/>
          <w:color w:val="000000"/>
          <w:szCs w:val="21"/>
          <w:highlight w:val="none"/>
        </w:rPr>
        <w:t xml:space="preserve"> </w:t>
      </w:r>
      <w:r>
        <w:rPr>
          <w:rFonts w:hint="eastAsia" w:ascii="宋体" w:hAnsi="宋体"/>
          <w:color w:val="000000"/>
          <w:highlight w:val="none"/>
        </w:rPr>
        <w:t xml:space="preserve">本授权委托书声明：</w:t>
      </w:r>
      <w:r>
        <w:rPr>
          <w:rFonts w:ascii="宋体" w:hAnsi="宋体"/>
          <w:color w:val="000000"/>
          <w:highlight w:val="none"/>
        </w:rPr>
        <w:t xml:space="preserve">  </w:t>
      </w:r>
      <w:r>
        <w:rPr>
          <w:rFonts w:hint="eastAsia" w:ascii="宋体" w:hAnsi="宋体"/>
          <w:color w:val="000000"/>
          <w:highlight w:val="none"/>
        </w:rPr>
        <w:t xml:space="preserve">我</w:t>
      </w:r>
      <w:r>
        <w:rPr>
          <w:rFonts w:ascii="宋体" w:hAnsi="宋体"/>
          <w:color w:val="000000"/>
          <w:highlight w:val="none"/>
        </w:rPr>
        <w:t xml:space="preserve"> </w:t>
      </w:r>
      <w:r>
        <w:rPr>
          <w:rFonts w:ascii="宋体" w:hAnsi="宋体"/>
          <w:color w:val="000000"/>
          <w:highlight w:val="none"/>
          <w:u w:val="single"/>
        </w:rPr>
        <w:t xml:space="preserve">          </w:t>
      </w:r>
      <w:r>
        <w:rPr>
          <w:rFonts w:hint="eastAsia" w:ascii="宋体" w:hAnsi="宋体"/>
          <w:color w:val="000000"/>
          <w:highlight w:val="none"/>
        </w:rPr>
        <w:t xml:space="preserve">（姓名）系</w:t>
      </w:r>
      <w:r>
        <w:rPr>
          <w:rFonts w:ascii="宋体" w:hAnsi="宋体"/>
          <w:color w:val="000000"/>
          <w:highlight w:val="none"/>
          <w:u w:val="single"/>
        </w:rPr>
        <w:t xml:space="preserve">             </w:t>
      </w:r>
      <w:r>
        <w:rPr>
          <w:rFonts w:hint="eastAsia" w:ascii="宋体" w:hAnsi="宋体"/>
          <w:color w:val="000000"/>
          <w:highlight w:val="none"/>
        </w:rPr>
        <w:t xml:space="preserve">（响应单位名称）的法定代表人，现授权委托</w:t>
      </w:r>
      <w:r>
        <w:rPr>
          <w:rFonts w:ascii="宋体" w:hAnsi="宋体"/>
          <w:color w:val="000000"/>
          <w:highlight w:val="none"/>
          <w:u w:val="single"/>
        </w:rPr>
        <w:t xml:space="preserve">              </w:t>
      </w:r>
      <w:r>
        <w:rPr>
          <w:rFonts w:hint="eastAsia" w:ascii="宋体" w:hAnsi="宋体"/>
          <w:color w:val="000000"/>
          <w:highlight w:val="none"/>
          <w:u w:val="single"/>
        </w:rPr>
        <w:t xml:space="preserve">（</w:t>
      </w:r>
      <w:r>
        <w:rPr>
          <w:rFonts w:hint="eastAsia" w:ascii="宋体" w:hAnsi="宋体"/>
          <w:color w:val="000000"/>
          <w:highlight w:val="none"/>
        </w:rPr>
        <w:t xml:space="preserve">单位名称）的</w:t>
      </w:r>
      <w:r>
        <w:rPr>
          <w:rFonts w:ascii="宋体" w:hAnsi="宋体"/>
          <w:color w:val="000000"/>
          <w:highlight w:val="none"/>
          <w:u w:val="single"/>
        </w:rPr>
        <w:t xml:space="preserve">         </w:t>
      </w:r>
      <w:r>
        <w:rPr>
          <w:rFonts w:hint="eastAsia" w:ascii="宋体" w:hAnsi="宋体"/>
          <w:color w:val="000000"/>
          <w:highlight w:val="none"/>
        </w:rPr>
        <w:t xml:space="preserve">（姓名）为我公司代理人，以本公司的名义参加</w:t>
      </w:r>
      <w:r>
        <w:rPr>
          <w:rFonts w:hint="eastAsia"/>
          <w:color w:val="000000"/>
          <w:szCs w:val="21"/>
          <w:highlight w:val="none"/>
        </w:rPr>
        <w:t xml:space="preserve">嘉德信工程管理(苏州)有限公司</w:t>
      </w:r>
      <w:r>
        <w:rPr>
          <w:rFonts w:hint="eastAsia" w:ascii="宋体" w:hAnsi="宋体"/>
          <w:color w:val="000000"/>
          <w:highlight w:val="none"/>
        </w:rPr>
        <w:t xml:space="preserve">实施的编号为</w:t>
      </w:r>
      <w:r>
        <w:rPr>
          <w:rFonts w:ascii="宋体" w:hAnsi="宋体"/>
          <w:color w:val="000000"/>
          <w:highlight w:val="none"/>
          <w:u w:val="single"/>
        </w:rPr>
        <w:t xml:space="preserve">        </w:t>
      </w:r>
      <w:r>
        <w:rPr>
          <w:rFonts w:hint="eastAsia" w:ascii="宋体" w:hAnsi="宋体"/>
          <w:color w:val="000000"/>
          <w:highlight w:val="none"/>
        </w:rPr>
        <w:t xml:space="preserve">号的磋商采购活动。代理人在开标、评审、合同采购过程中所签署的一切文件和处理与这有关</w:t>
      </w:r>
      <w:r>
        <w:rPr>
          <w:rFonts w:hint="eastAsia" w:ascii="宋体" w:hAnsi="宋体"/>
          <w:color w:val="000000"/>
          <w:szCs w:val="21"/>
          <w:highlight w:val="none"/>
        </w:rPr>
        <w:t xml:space="preserve">的一切事务，我公司均予以承认。</w:t>
      </w:r>
      <w:r>
        <w:rPr>
          <w:rFonts w:ascii="宋体" w:hAnsi="宋体"/>
          <w:color w:val="000000"/>
          <w:szCs w:val="21"/>
          <w:highlight w:val="none"/>
        </w:rPr>
      </w:r>
      <w:r/>
    </w:p>
    <w:p>
      <w:pPr>
        <w:pStyle w:val="832"/>
        <w:spacing w:line="360" w:lineRule="auto"/>
        <w:rPr>
          <w:rFonts w:ascii="宋体" w:hAnsi="宋体"/>
          <w:color w:val="000000"/>
          <w:szCs w:val="21"/>
          <w:highlight w:val="none"/>
        </w:rPr>
      </w:pPr>
      <w:r>
        <w:rPr>
          <w:rFonts w:hint="eastAsia" w:ascii="宋体" w:hAnsi="宋体"/>
          <w:color w:val="000000"/>
          <w:szCs w:val="21"/>
          <w:highlight w:val="none"/>
        </w:rPr>
        <w:t xml:space="preserve">代理人在授权委托书有效期内签署的所有文件不因授权委托的撤销而失效，除非有撤销授权委托的书面通知，本授权委托书自磋商开始至合同履行完毕止。</w:t>
      </w:r>
      <w:r>
        <w:rPr>
          <w:rFonts w:ascii="宋体" w:hAnsi="宋体"/>
          <w:color w:val="000000"/>
          <w:szCs w:val="21"/>
          <w:highlight w:val="none"/>
        </w:rPr>
      </w:r>
      <w:r/>
    </w:p>
    <w:p>
      <w:pPr>
        <w:pStyle w:val="829"/>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代理人无转委托权。特此委托。</w:t>
      </w:r>
      <w:r>
        <w:rPr>
          <w:rFonts w:hint="eastAsia" w:ascii="宋体" w:hAnsi="宋体"/>
          <w:color w:val="000000"/>
          <w:szCs w:val="21"/>
          <w:highlight w:val="none"/>
        </w:rPr>
      </w:r>
      <w:r/>
    </w:p>
    <w:p>
      <w:pPr>
        <w:pStyle w:val="829"/>
        <w:ind w:firstLine="420"/>
        <w:spacing w:line="360" w:lineRule="auto"/>
        <w:rPr>
          <w:rFonts w:hint="eastAsia" w:ascii="宋体" w:hAnsi="宋体"/>
          <w:color w:val="000000"/>
          <w:szCs w:val="21"/>
          <w:highlight w:val="none"/>
        </w:rPr>
      </w:pPr>
      <w:r>
        <w:rPr>
          <w:rFonts w:hint="eastAsia" w:ascii="宋体" w:hAnsi="宋体"/>
          <w:color w:val="000000"/>
          <w:szCs w:val="21"/>
          <w:highlight w:val="none"/>
        </w:rPr>
      </w:r>
      <w:r/>
    </w:p>
    <w:p>
      <w:pPr>
        <w:pStyle w:val="829"/>
        <w:ind w:firstLine="420"/>
        <w:spacing w:line="360" w:lineRule="auto"/>
        <w:rPr>
          <w:rFonts w:hint="eastAsia" w:ascii="宋体" w:hAnsi="宋体"/>
          <w:color w:val="000000"/>
          <w:szCs w:val="21"/>
          <w:highlight w:val="none"/>
        </w:rPr>
      </w:pPr>
      <w:r>
        <w:rPr>
          <w:rFonts w:hint="eastAsia" w:ascii="宋体" w:hAnsi="宋体"/>
          <w:color w:val="000000"/>
          <w:szCs w:val="21"/>
          <w:highlight w:val="none"/>
        </w:rPr>
      </w:r>
      <w:r/>
    </w:p>
    <w:p>
      <w:pPr>
        <w:pStyle w:val="832"/>
        <w:spacing w:line="360" w:lineRule="auto"/>
        <w:rPr>
          <w:rFonts w:ascii="宋体" w:hAnsi="宋体"/>
          <w:color w:val="000000"/>
          <w:highlight w:val="none"/>
        </w:rPr>
      </w:pPr>
      <w:r>
        <w:rPr>
          <w:rFonts w:hint="eastAsia" w:ascii="宋体" w:hAnsi="宋体"/>
          <w:color w:val="000000"/>
          <w:highlight w:val="none"/>
        </w:rPr>
        <w:t xml:space="preserve">响应单位：（盖章）</w:t>
      </w:r>
      <w:r>
        <w:rPr>
          <w:rFonts w:ascii="宋体" w:hAnsi="宋体"/>
          <w:color w:val="000000"/>
          <w:highlight w:val="none"/>
        </w:rPr>
      </w:r>
      <w:r/>
    </w:p>
    <w:p>
      <w:pPr>
        <w:pStyle w:val="832"/>
        <w:spacing w:line="360" w:lineRule="auto"/>
        <w:rPr>
          <w:rFonts w:ascii="宋体" w:hAnsi="宋体"/>
          <w:color w:val="000000"/>
          <w:highlight w:val="none"/>
        </w:rPr>
      </w:pPr>
      <w:r>
        <w:rPr>
          <w:rFonts w:hint="eastAsia" w:ascii="宋体" w:hAnsi="宋体"/>
          <w:color w:val="000000"/>
          <w:highlight w:val="none"/>
        </w:rPr>
        <w:t xml:space="preserve">法定代表人：（签字或盖章）</w:t>
      </w:r>
      <w:r>
        <w:rPr>
          <w:rFonts w:ascii="宋体" w:hAnsi="宋体"/>
          <w:color w:val="000000"/>
          <w:highlight w:val="none"/>
        </w:rPr>
      </w:r>
      <w:r/>
    </w:p>
    <w:p>
      <w:pPr>
        <w:pStyle w:val="832"/>
        <w:spacing w:line="360" w:lineRule="auto"/>
        <w:rPr>
          <w:rFonts w:ascii="宋体" w:hAnsi="宋体"/>
          <w:color w:val="000000"/>
          <w:highlight w:val="none"/>
        </w:rPr>
      </w:pPr>
      <w:r>
        <w:rPr>
          <w:rFonts w:hint="eastAsia" w:ascii="宋体" w:hAnsi="宋体"/>
          <w:color w:val="000000"/>
          <w:highlight w:val="none"/>
        </w:rPr>
        <w:t xml:space="preserve">代理人：（签字或盖章）</w:t>
      </w:r>
      <w:r>
        <w:rPr>
          <w:rFonts w:ascii="宋体" w:hAnsi="宋体"/>
          <w:color w:val="000000"/>
          <w:highlight w:val="none"/>
        </w:rPr>
      </w:r>
      <w:r/>
    </w:p>
    <w:p>
      <w:pPr>
        <w:pStyle w:val="829"/>
        <w:ind w:firstLine="500"/>
        <w:spacing w:line="360" w:lineRule="auto"/>
        <w:rPr>
          <w:rFonts w:hint="eastAsia" w:ascii="宋体" w:hAnsi="宋体"/>
          <w:color w:val="000000"/>
          <w:szCs w:val="21"/>
          <w:highlight w:val="none"/>
        </w:rPr>
      </w:pPr>
      <w:r>
        <w:rPr>
          <w:rFonts w:hint="eastAsia" w:ascii="宋体" w:hAnsi="宋体"/>
          <w:color w:val="000000"/>
          <w:spacing w:val="20"/>
          <w:szCs w:val="21"/>
          <w:highlight w:val="none"/>
          <w:lang w:val="zh-CN"/>
        </w:rPr>
        <w:t xml:space="preserve">日期：</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 年</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 </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月</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  </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日</w:t>
      </w:r>
      <w:r>
        <w:rPr>
          <w:rFonts w:hint="eastAsia" w:ascii="宋体" w:hAnsi="宋体"/>
          <w:color w:val="000000"/>
          <w:szCs w:val="21"/>
          <w:highlight w:val="none"/>
        </w:rPr>
      </w:r>
      <w:r/>
    </w:p>
    <w:p>
      <w:pPr>
        <w:pStyle w:val="829"/>
        <w:spacing w:line="360" w:lineRule="auto"/>
        <w:rPr>
          <w:rFonts w:ascii="宋体" w:hAnsi="宋体"/>
          <w:b/>
          <w:bCs/>
          <w:color w:val="000000"/>
          <w:szCs w:val="21"/>
          <w:highlight w:val="none"/>
        </w:rPr>
      </w:pPr>
      <w:r>
        <w:rPr>
          <w:rFonts w:ascii="宋体" w:hAnsi="宋体"/>
          <w:b/>
          <w:bCs/>
          <w:color w:val="000000"/>
          <w:szCs w:val="21"/>
          <w:highlight w:val="none"/>
        </w:rPr>
      </w:r>
      <w:r/>
    </w:p>
    <w:p>
      <w:pPr>
        <w:pStyle w:val="829"/>
        <w:spacing w:line="360" w:lineRule="auto"/>
        <w:rPr>
          <w:rFonts w:ascii="宋体" w:hAnsi="宋体"/>
          <w:b/>
          <w:bCs/>
          <w:color w:val="000000"/>
          <w:szCs w:val="21"/>
          <w:highlight w:val="none"/>
        </w:rPr>
      </w:pPr>
      <w:r>
        <w:rPr>
          <w:rFonts w:ascii="宋体" w:hAnsi="宋体"/>
          <w:b/>
          <w:bCs/>
          <w:color w:val="000000"/>
          <w:szCs w:val="21"/>
          <w:highlight w:val="none"/>
        </w:rPr>
      </w:r>
      <w:r/>
    </w:p>
    <w:p>
      <w:pPr>
        <w:pStyle w:val="829"/>
        <w:spacing w:line="360" w:lineRule="auto"/>
        <w:rPr>
          <w:rFonts w:hint="eastAsia" w:ascii="宋体" w:hAnsi="宋体"/>
          <w:b/>
          <w:bCs/>
          <w:color w:val="000000"/>
          <w:szCs w:val="21"/>
          <w:highlight w:val="none"/>
        </w:rPr>
      </w:pPr>
      <w:r>
        <w:rPr>
          <w:rFonts w:ascii="宋体" w:hAnsi="宋体"/>
          <w:b/>
          <w:bCs/>
          <w:color w:val="000000"/>
          <w:szCs w:val="21"/>
          <w:highlight w:val="none"/>
        </w:rPr>
        <w:br w:type="page" w:clear="all"/>
      </w:r>
      <w:r>
        <w:rPr>
          <w:rFonts w:hint="eastAsia" w:ascii="宋体" w:hAnsi="宋体"/>
          <w:b/>
          <w:bCs/>
          <w:color w:val="000000"/>
          <w:szCs w:val="21"/>
          <w:highlight w:val="none"/>
        </w:rPr>
        <w:t xml:space="preserve">格式4 :</w:t>
      </w:r>
      <w:r>
        <w:rPr>
          <w:rFonts w:hint="eastAsia" w:ascii="宋体" w:hAnsi="宋体"/>
          <w:b/>
          <w:bCs/>
          <w:color w:val="000000"/>
          <w:szCs w:val="21"/>
          <w:highlight w:val="none"/>
        </w:rPr>
      </w:r>
      <w:r/>
    </w:p>
    <w:p>
      <w:pPr>
        <w:pStyle w:val="829"/>
        <w:rPr>
          <w:color w:val="000000"/>
          <w:highlight w:val="none"/>
        </w:rPr>
      </w:pPr>
      <w:r>
        <w:rPr>
          <w:color w:val="000000"/>
          <w:highlight w:val="none"/>
        </w:rPr>
      </w:r>
      <w:r/>
    </w:p>
    <w:p>
      <w:pPr>
        <w:pStyle w:val="829"/>
        <w:jc w:val="center"/>
        <w:spacing w:line="360" w:lineRule="auto"/>
        <w:rPr>
          <w:rFonts w:hint="eastAsia" w:ascii="宋体" w:hAnsi="宋体"/>
          <w:b/>
          <w:bCs/>
          <w:color w:val="000000"/>
          <w:sz w:val="28"/>
          <w:szCs w:val="28"/>
          <w:highlight w:val="none"/>
        </w:rPr>
      </w:pPr>
      <w:r>
        <w:rPr>
          <w:rFonts w:hint="eastAsia" w:ascii="宋体" w:hAnsi="宋体"/>
          <w:b/>
          <w:bCs/>
          <w:color w:val="000000"/>
          <w:sz w:val="28"/>
          <w:szCs w:val="28"/>
          <w:highlight w:val="none"/>
        </w:rPr>
        <w:t xml:space="preserve">磋商响应报价表（第一次报价）</w:t>
      </w:r>
      <w:r>
        <w:rPr>
          <w:rFonts w:hint="eastAsia" w:ascii="宋体" w:hAnsi="宋体"/>
          <w:b/>
          <w:bCs/>
          <w:color w:val="000000"/>
          <w:sz w:val="28"/>
          <w:szCs w:val="28"/>
          <w:highlight w:val="none"/>
        </w:rPr>
      </w:r>
      <w:r/>
    </w:p>
    <w:p>
      <w:pPr>
        <w:pStyle w:val="829"/>
        <w:jc w:val="center"/>
        <w:spacing w:line="360" w:lineRule="auto"/>
        <w:rPr>
          <w:rFonts w:hint="eastAsia" w:ascii="宋体" w:hAnsi="宋体"/>
          <w:b/>
          <w:bCs/>
          <w:color w:val="000000"/>
          <w:sz w:val="28"/>
          <w:szCs w:val="28"/>
          <w:highlight w:val="none"/>
        </w:rPr>
      </w:pPr>
      <w:r>
        <w:rPr>
          <w:rFonts w:hint="eastAsia" w:ascii="宋体" w:hAnsi="宋体"/>
          <w:b/>
          <w:bCs/>
          <w:color w:val="000000"/>
          <w:sz w:val="28"/>
          <w:szCs w:val="28"/>
          <w:highlight w:val="none"/>
        </w:rPr>
      </w:r>
      <w:r/>
    </w:p>
    <w:p>
      <w:pPr>
        <w:pStyle w:val="829"/>
        <w:spacing w:line="360" w:lineRule="auto"/>
        <w:rPr>
          <w:rFonts w:ascii="宋体" w:hAnsi="宋体"/>
          <w:color w:val="000000"/>
          <w:szCs w:val="21"/>
          <w:highlight w:val="none"/>
        </w:rPr>
      </w:pPr>
      <w:r>
        <w:rPr>
          <w:rFonts w:ascii="宋体" w:hAnsi="宋体"/>
          <w:color w:val="000000"/>
          <w:szCs w:val="21"/>
          <w:highlight w:val="none"/>
        </w:rPr>
        <w:t xml:space="preserve">采购编号：</w:t>
      </w:r>
      <w:r>
        <w:rPr>
          <w:rFonts w:ascii="宋体" w:hAnsi="宋体"/>
          <w:color w:val="000000"/>
          <w:szCs w:val="21"/>
          <w:highlight w:val="none"/>
        </w:rPr>
      </w:r>
      <w:r/>
    </w:p>
    <w:p>
      <w:pPr>
        <w:pStyle w:val="829"/>
        <w:spacing w:line="360" w:lineRule="auto"/>
        <w:rPr>
          <w:rFonts w:hint="eastAsia" w:ascii="宋体" w:hAnsi="宋体"/>
          <w:color w:val="000000"/>
          <w:szCs w:val="21"/>
          <w:highlight w:val="none"/>
          <w:u w:val="single"/>
        </w:rPr>
      </w:pPr>
      <w:r>
        <w:rPr>
          <w:rFonts w:hint="eastAsia" w:ascii="宋体" w:hAnsi="宋体"/>
          <w:color w:val="000000"/>
          <w:szCs w:val="21"/>
          <w:highlight w:val="none"/>
        </w:rPr>
        <w:t xml:space="preserve">响应单位</w:t>
      </w:r>
      <w:r>
        <w:rPr>
          <w:rFonts w:ascii="宋体" w:hAnsi="宋体"/>
          <w:color w:val="000000"/>
          <w:szCs w:val="21"/>
          <w:highlight w:val="none"/>
        </w:rPr>
        <w:t xml:space="preserve">（盖章）：</w:t>
      </w:r>
      <w:r>
        <w:rPr>
          <w:rFonts w:hint="eastAsia" w:ascii="宋体" w:hAnsi="宋体"/>
          <w:color w:val="000000"/>
          <w:szCs w:val="21"/>
          <w:highlight w:val="none"/>
          <w:u w:val="single"/>
        </w:rPr>
      </w:r>
      <w:r/>
    </w:p>
    <w:tbl>
      <w:tblPr>
        <w:tblW w:w="888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402"/>
        <w:gridCol w:w="5484"/>
      </w:tblGrid>
      <w:tr>
        <w:trPr>
          <w:cantSplit/>
          <w:trHeight w:val="1098"/>
        </w:trPr>
        <w:tc>
          <w:tcPr>
            <w:tcW w:w="3402" w:type="dxa"/>
            <w:vAlign w:val="center"/>
            <w:textDirection w:val="lrTb"/>
            <w:noWrap w:val="false"/>
          </w:tcPr>
          <w:p>
            <w:pPr>
              <w:pStyle w:val="829"/>
              <w:contextualSpacing/>
              <w:jc w:val="center"/>
              <w:spacing w:line="600" w:lineRule="exact"/>
              <w:rPr>
                <w:rFonts w:hint="eastAsia" w:ascii="宋体" w:hAnsi="宋体" w:cs="宋体"/>
                <w:color w:val="000000"/>
                <w:highlight w:val="none"/>
              </w:rPr>
            </w:pPr>
            <w:r>
              <w:rPr>
                <w:rFonts w:hint="eastAsia" w:ascii="宋体" w:hAnsi="宋体" w:cs="宋体"/>
                <w:color w:val="000000"/>
                <w:highlight w:val="none"/>
              </w:rPr>
              <w:t xml:space="preserve">项目名称</w:t>
            </w:r>
            <w:r>
              <w:rPr>
                <w:rFonts w:hint="eastAsia" w:ascii="宋体" w:hAnsi="宋体" w:cs="宋体"/>
                <w:color w:val="000000"/>
                <w:highlight w:val="none"/>
              </w:rPr>
            </w:r>
            <w:r/>
          </w:p>
        </w:tc>
        <w:tc>
          <w:tcPr>
            <w:tcW w:w="5484" w:type="dxa"/>
            <w:vAlign w:val="center"/>
            <w:textDirection w:val="lrTb"/>
            <w:noWrap w:val="false"/>
          </w:tcPr>
          <w:p>
            <w:pPr>
              <w:pStyle w:val="829"/>
              <w:contextualSpacing/>
              <w:jc w:val="center"/>
              <w:spacing w:line="600" w:lineRule="exact"/>
              <w:rPr>
                <w:rFonts w:hint="eastAsia" w:ascii="宋体" w:hAnsi="宋体" w:cs="宋体"/>
                <w:color w:val="000000"/>
                <w:highlight w:val="none"/>
              </w:rPr>
            </w:pPr>
            <w:r>
              <w:rPr>
                <w:rFonts w:hint="eastAsia" w:ascii="宋体" w:hAnsi="宋体" w:cs="宋体"/>
                <w:color w:val="000000"/>
                <w:highlight w:val="none"/>
              </w:rPr>
              <w:t xml:space="preserve">响应单价（元）</w:t>
            </w:r>
            <w:r>
              <w:rPr>
                <w:rFonts w:hint="eastAsia" w:ascii="宋体" w:hAnsi="宋体" w:cs="宋体"/>
                <w:color w:val="000000"/>
                <w:highlight w:val="none"/>
              </w:rPr>
            </w:r>
            <w:r/>
          </w:p>
        </w:tc>
      </w:tr>
      <w:tr>
        <w:trPr>
          <w:cantSplit/>
          <w:trHeight w:val="1697"/>
        </w:trPr>
        <w:tc>
          <w:tcPr>
            <w:tcW w:w="3402" w:type="dxa"/>
            <w:vAlign w:val="center"/>
            <w:textDirection w:val="lrTb"/>
            <w:noWrap w:val="false"/>
          </w:tcPr>
          <w:p>
            <w:pPr>
              <w:pStyle w:val="829"/>
              <w:contextualSpacing/>
              <w:spacing w:line="600" w:lineRule="exact"/>
              <w:rPr>
                <w:rFonts w:hint="eastAsia" w:ascii="宋体" w:hAnsi="宋体" w:cs="宋体"/>
                <w:color w:val="000000"/>
                <w:highlight w:val="none"/>
              </w:rPr>
            </w:pPr>
            <w:r/>
            <w:bookmarkStart w:id="24" w:name="XMMC"/>
            <w:r/>
            <w:bookmarkEnd w:id="24"/>
            <w:r>
              <w:rPr>
                <w:rFonts w:hint="eastAsia" w:ascii="宋体" w:hAnsi="宋体" w:cs="宋体"/>
                <w:color w:val="000000"/>
                <w:highlight w:val="none"/>
              </w:rPr>
            </w:r>
            <w:r/>
          </w:p>
        </w:tc>
        <w:tc>
          <w:tcPr>
            <w:tcW w:w="5484" w:type="dxa"/>
            <w:vAlign w:val="center"/>
            <w:textDirection w:val="lrTb"/>
            <w:noWrap w:val="false"/>
          </w:tcPr>
          <w:p>
            <w:pPr>
              <w:pStyle w:val="829"/>
              <w:contextualSpacing/>
              <w:ind w:firstLine="2730"/>
              <w:jc w:val="left"/>
              <w:spacing w:line="600" w:lineRule="exact"/>
              <w:rPr>
                <w:rFonts w:hint="eastAsia" w:ascii="宋体" w:hAnsi="宋体" w:cs="宋体"/>
                <w:color w:val="000000"/>
                <w:highlight w:val="none"/>
              </w:rPr>
            </w:pPr>
            <w:r>
              <w:rPr>
                <w:rFonts w:hint="eastAsia" w:ascii="宋体" w:hAnsi="宋体" w:cs="宋体"/>
                <w:color w:val="000000"/>
                <w:szCs w:val="21"/>
                <w:highlight w:val="none"/>
              </w:rPr>
              <w:t xml:space="preserve">元</w:t>
            </w:r>
            <w:r>
              <w:rPr>
                <w:rFonts w:hint="eastAsia" w:ascii="宋体" w:hAnsi="宋体" w:cs="宋体"/>
                <w:color w:val="000000"/>
                <w:highlight w:val="none"/>
              </w:rPr>
            </w:r>
            <w:r/>
          </w:p>
        </w:tc>
      </w:tr>
      <w:tr>
        <w:trPr>
          <w:cantSplit/>
          <w:trHeight w:val="1361"/>
        </w:trPr>
        <w:tc>
          <w:tcPr>
            <w:tcW w:w="3402" w:type="dxa"/>
            <w:vAlign w:val="center"/>
            <w:textDirection w:val="lrTb"/>
            <w:noWrap w:val="false"/>
          </w:tcPr>
          <w:p>
            <w:pPr>
              <w:pStyle w:val="829"/>
              <w:contextualSpacing/>
              <w:jc w:val="center"/>
              <w:spacing w:line="600" w:lineRule="exact"/>
              <w:rPr>
                <w:rFonts w:hint="eastAsia" w:ascii="宋体" w:hAnsi="宋体" w:cs="宋体"/>
                <w:color w:val="000000"/>
                <w:highlight w:val="none"/>
              </w:rPr>
            </w:pPr>
            <w:r>
              <w:rPr>
                <w:rFonts w:hint="eastAsia" w:ascii="宋体" w:hAnsi="宋体" w:cs="宋体"/>
                <w:color w:val="000000"/>
                <w:szCs w:val="21"/>
                <w:highlight w:val="none"/>
              </w:rPr>
              <w:t xml:space="preserve">备注：</w:t>
            </w:r>
            <w:r>
              <w:rPr>
                <w:rFonts w:hint="eastAsia" w:ascii="宋体" w:hAnsi="宋体" w:cs="宋体"/>
                <w:color w:val="000000"/>
                <w:highlight w:val="none"/>
              </w:rPr>
            </w:r>
            <w:r/>
          </w:p>
        </w:tc>
        <w:tc>
          <w:tcPr>
            <w:tcW w:w="5484" w:type="dxa"/>
            <w:vAlign w:val="center"/>
            <w:textDirection w:val="lrTb"/>
            <w:noWrap w:val="false"/>
          </w:tcPr>
          <w:p>
            <w:pPr>
              <w:pStyle w:val="829"/>
              <w:contextualSpacing/>
              <w:spacing w:line="600" w:lineRule="exact"/>
              <w:rPr>
                <w:rFonts w:hint="eastAsia" w:ascii="宋体" w:hAnsi="宋体" w:cs="宋体"/>
                <w:color w:val="000000"/>
                <w:highlight w:val="none"/>
              </w:rPr>
            </w:pPr>
            <w:r/>
            <w:bookmarkStart w:id="25" w:name="JEDX"/>
            <w:r/>
            <w:bookmarkEnd w:id="25"/>
            <w:r>
              <w:rPr>
                <w:rFonts w:hint="eastAsia" w:ascii="宋体" w:hAnsi="宋体" w:cs="宋体"/>
                <w:color w:val="000000"/>
                <w:highlight w:val="none"/>
              </w:rPr>
            </w:r>
            <w:r/>
          </w:p>
        </w:tc>
      </w:tr>
    </w:tbl>
    <w:p>
      <w:pPr>
        <w:pStyle w:val="829"/>
        <w:spacing w:line="360" w:lineRule="exact"/>
        <w:rPr>
          <w:rFonts w:hint="eastAsia" w:ascii="宋体" w:hAnsi="宋体"/>
          <w:color w:val="000000"/>
          <w:szCs w:val="21"/>
          <w:highlight w:val="none"/>
        </w:rPr>
      </w:pPr>
      <w:r>
        <w:rPr>
          <w:rFonts w:hint="eastAsia" w:ascii="宋体" w:hAnsi="宋体"/>
          <w:color w:val="000000"/>
          <w:szCs w:val="21"/>
          <w:highlight w:val="none"/>
        </w:rPr>
      </w:r>
      <w:r/>
    </w:p>
    <w:p>
      <w:pPr>
        <w:pStyle w:val="829"/>
        <w:ind w:firstLine="480"/>
        <w:spacing w:line="360" w:lineRule="auto"/>
        <w:rPr>
          <w:rFonts w:hint="eastAsia" w:ascii="宋体" w:hAnsi="宋体" w:cs="宋体"/>
          <w:color w:val="000000"/>
          <w:highlight w:val="none"/>
        </w:rPr>
      </w:pPr>
      <w:r>
        <w:rPr>
          <w:rFonts w:hint="eastAsia" w:ascii="宋体" w:hAnsi="宋体" w:cs="宋体"/>
          <w:color w:val="000000"/>
          <w:highlight w:val="none"/>
        </w:rPr>
        <w:t xml:space="preserve">填写说明：</w:t>
      </w:r>
      <w:r>
        <w:rPr>
          <w:rFonts w:hint="eastAsia" w:ascii="宋体" w:hAnsi="宋体" w:cs="宋体"/>
          <w:color w:val="000000"/>
          <w:highlight w:val="none"/>
        </w:rPr>
      </w:r>
      <w:r/>
    </w:p>
    <w:p>
      <w:pPr>
        <w:pStyle w:val="829"/>
        <w:ind w:firstLine="420"/>
        <w:spacing w:line="360" w:lineRule="auto"/>
        <w:rPr>
          <w:rFonts w:hint="eastAsia" w:ascii="宋体" w:hAnsi="宋体" w:cs="宋体"/>
          <w:bCs/>
          <w:color w:val="000000"/>
          <w:highlight w:val="none"/>
        </w:rPr>
      </w:pPr>
      <w:r>
        <w:rPr>
          <w:rFonts w:hint="eastAsia" w:ascii="宋体" w:hAnsi="宋体" w:cs="宋体"/>
          <w:i/>
          <w:color w:val="000000"/>
          <w:highlight w:val="none"/>
        </w:rPr>
        <w:t xml:space="preserve">1、</w:t>
      </w:r>
      <w:r>
        <w:rPr>
          <w:rFonts w:hint="eastAsia" w:ascii="宋体" w:hAnsi="宋体" w:cs="宋体"/>
          <w:bCs/>
          <w:i/>
          <w:iCs/>
          <w:color w:val="000000"/>
          <w:highlight w:val="none"/>
          <w:u w:val="single"/>
        </w:rPr>
        <w:t xml:space="preserve">开标一览表必须加盖响应单位公章（复印件无效）</w:t>
      </w:r>
      <w:r>
        <w:rPr>
          <w:rFonts w:hint="eastAsia" w:ascii="宋体" w:hAnsi="宋体" w:cs="宋体"/>
          <w:i/>
          <w:color w:val="000000"/>
          <w:highlight w:val="none"/>
        </w:rPr>
        <w:t xml:space="preserve">。</w:t>
      </w:r>
      <w:r>
        <w:rPr>
          <w:rFonts w:hint="eastAsia" w:ascii="宋体" w:hAnsi="宋体" w:cs="宋体"/>
          <w:bCs/>
          <w:color w:val="000000"/>
          <w:highlight w:val="none"/>
        </w:rPr>
      </w:r>
      <w:r/>
    </w:p>
    <w:p>
      <w:pPr>
        <w:pStyle w:val="829"/>
        <w:ind w:firstLine="420"/>
        <w:rPr>
          <w:rFonts w:hint="eastAsia" w:ascii="宋体" w:hAnsi="宋体" w:cs="宋体"/>
          <w:color w:val="000000"/>
          <w:highlight w:val="none"/>
        </w:rPr>
      </w:pPr>
      <w:r>
        <w:rPr>
          <w:rFonts w:hint="eastAsia" w:ascii="宋体" w:hAnsi="宋体" w:cs="宋体"/>
          <w:color w:val="000000"/>
          <w:highlight w:val="none"/>
        </w:rPr>
        <w:t xml:space="preserve">2、如有分包，响应单位投任何一个包的标的，都需单独填写开标一览表。</w:t>
      </w:r>
      <w:r>
        <w:rPr>
          <w:rFonts w:hint="eastAsia" w:ascii="宋体" w:hAnsi="宋体" w:cs="宋体"/>
          <w:color w:val="000000"/>
          <w:highlight w:val="none"/>
        </w:rPr>
      </w:r>
      <w:r/>
    </w:p>
    <w:p>
      <w:pPr>
        <w:pStyle w:val="829"/>
        <w:ind w:firstLine="500"/>
        <w:spacing w:line="360" w:lineRule="auto"/>
        <w:tabs>
          <w:tab w:val="left" w:pos="969" w:leader="none"/>
        </w:tabs>
        <w:rPr>
          <w:rFonts w:ascii="宋体" w:hAnsi="宋体"/>
          <w:color w:val="000000"/>
          <w:spacing w:val="20"/>
          <w:szCs w:val="21"/>
          <w:highlight w:val="none"/>
        </w:rPr>
      </w:pPr>
      <w:r>
        <w:rPr>
          <w:rFonts w:hint="eastAsia" w:ascii="宋体" w:hAnsi="宋体"/>
          <w:color w:val="000000"/>
          <w:spacing w:val="20"/>
          <w:szCs w:val="21"/>
          <w:highlight w:val="none"/>
        </w:rPr>
        <w:t xml:space="preserve">3、须以人民币元表示，并精确到小数点后2位，四舍五入。</w:t>
      </w:r>
      <w:r>
        <w:rPr>
          <w:rFonts w:ascii="宋体" w:hAnsi="宋体"/>
          <w:color w:val="000000"/>
          <w:spacing w:val="20"/>
          <w:szCs w:val="21"/>
          <w:highlight w:val="none"/>
        </w:rPr>
      </w:r>
      <w:r/>
    </w:p>
    <w:p>
      <w:pPr>
        <w:pStyle w:val="829"/>
        <w:spacing w:line="360" w:lineRule="auto"/>
        <w:rPr>
          <w:rFonts w:hint="eastAsia" w:ascii="宋体" w:hAnsi="宋体"/>
          <w:color w:val="000000"/>
          <w:szCs w:val="21"/>
          <w:highlight w:val="none"/>
        </w:rPr>
      </w:pPr>
      <w:r>
        <w:rPr>
          <w:rFonts w:hint="eastAsia" w:ascii="宋体" w:hAnsi="宋体"/>
          <w:color w:val="000000"/>
          <w:szCs w:val="21"/>
          <w:highlight w:val="none"/>
        </w:rPr>
      </w:r>
      <w:r/>
    </w:p>
    <w:p>
      <w:pPr>
        <w:pStyle w:val="829"/>
        <w:spacing w:line="300" w:lineRule="auto"/>
        <w:rPr>
          <w:rFonts w:ascii="宋体" w:hAnsi="宋体"/>
          <w:color w:val="000000"/>
          <w:spacing w:val="20"/>
          <w:szCs w:val="21"/>
          <w:highlight w:val="none"/>
          <w:lang w:val="zh-CN"/>
        </w:rPr>
      </w:pPr>
      <w:r>
        <w:rPr>
          <w:rFonts w:hint="eastAsia" w:ascii="宋体" w:hAnsi="宋体"/>
          <w:color w:val="000000"/>
          <w:spacing w:val="20"/>
          <w:szCs w:val="21"/>
          <w:highlight w:val="none"/>
          <w:lang w:val="zh-CN"/>
        </w:rPr>
        <w:t xml:space="preserve">法定代表人或代理人：（签字或盖章）</w:t>
      </w:r>
      <w:r>
        <w:rPr>
          <w:rFonts w:ascii="宋体" w:hAnsi="宋体"/>
          <w:color w:val="000000"/>
          <w:spacing w:val="20"/>
          <w:szCs w:val="21"/>
          <w:highlight w:val="none"/>
          <w:lang w:val="zh-CN"/>
        </w:rPr>
      </w:r>
      <w:r/>
    </w:p>
    <w:p>
      <w:pPr>
        <w:pStyle w:val="829"/>
        <w:spacing w:line="300" w:lineRule="auto"/>
        <w:rPr>
          <w:rFonts w:ascii="宋体" w:hAnsi="宋体"/>
          <w:color w:val="000000"/>
          <w:spacing w:val="20"/>
          <w:szCs w:val="21"/>
          <w:highlight w:val="none"/>
          <w:lang w:val="zh-CN"/>
        </w:rPr>
      </w:pPr>
      <w:r>
        <w:rPr>
          <w:rFonts w:hint="eastAsia" w:ascii="宋体" w:hAnsi="宋体"/>
          <w:color w:val="000000"/>
          <w:spacing w:val="20"/>
          <w:szCs w:val="21"/>
          <w:highlight w:val="none"/>
          <w:lang w:val="zh-CN"/>
        </w:rPr>
        <w:t xml:space="preserve">日期：</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 年</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 </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月</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  </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日</w:t>
      </w:r>
      <w:r>
        <w:rPr>
          <w:rFonts w:ascii="宋体" w:hAnsi="宋体"/>
          <w:color w:val="000000"/>
          <w:spacing w:val="20"/>
          <w:szCs w:val="21"/>
          <w:highlight w:val="none"/>
          <w:lang w:val="zh-CN"/>
        </w:rPr>
      </w:r>
      <w:r/>
    </w:p>
    <w:p>
      <w:pPr>
        <w:pStyle w:val="829"/>
        <w:spacing w:line="360" w:lineRule="auto"/>
        <w:rPr>
          <w:rFonts w:hint="eastAsia" w:ascii="宋体" w:hAnsi="宋体"/>
          <w:color w:val="000000"/>
          <w:szCs w:val="21"/>
          <w:highlight w:val="none"/>
        </w:rPr>
      </w:pPr>
      <w:r>
        <w:rPr>
          <w:rFonts w:hint="eastAsia" w:ascii="宋体" w:hAnsi="宋体"/>
          <w:color w:val="000000"/>
          <w:szCs w:val="21"/>
          <w:highlight w:val="none"/>
        </w:rPr>
      </w:r>
      <w:r/>
    </w:p>
    <w:p>
      <w:pPr>
        <w:pStyle w:val="829"/>
        <w:spacing w:line="360" w:lineRule="auto"/>
        <w:rPr>
          <w:rFonts w:hint="eastAsia" w:ascii="宋体" w:hAnsi="宋体" w:cs="宋体"/>
          <w:bCs/>
          <w:color w:val="000000"/>
          <w:szCs w:val="21"/>
          <w:highlight w:val="none"/>
          <w:lang w:val="zh-CN"/>
        </w:rPr>
      </w:pPr>
      <w:r>
        <w:rPr>
          <w:rFonts w:hint="eastAsia" w:ascii="宋体" w:hAnsi="宋体" w:cs="宋体"/>
          <w:bCs/>
          <w:color w:val="000000"/>
          <w:szCs w:val="21"/>
          <w:highlight w:val="none"/>
          <w:lang w:val="zh-CN"/>
        </w:rPr>
      </w:r>
      <w:r/>
    </w:p>
    <w:p>
      <w:pPr>
        <w:pStyle w:val="866"/>
        <w:jc w:val="center"/>
        <w:spacing w:before="120" w:after="120"/>
        <w:rPr>
          <w:b/>
          <w:bCs/>
          <w:color w:val="000000"/>
          <w:sz w:val="30"/>
          <w:szCs w:val="30"/>
          <w:highlight w:val="none"/>
        </w:rPr>
      </w:pPr>
      <w:r>
        <w:rPr>
          <w:rFonts w:hint="eastAsia" w:ascii="宋体" w:hAnsi="宋体" w:cs="宋体"/>
          <w:b/>
          <w:color w:val="000000"/>
          <w:sz w:val="32"/>
          <w:szCs w:val="32"/>
          <w:highlight w:val="none"/>
          <w:lang w:val="zh-CN"/>
        </w:rPr>
        <w:br w:type="page" w:clear="all"/>
      </w:r>
      <w:r>
        <w:rPr>
          <w:b/>
          <w:bCs/>
          <w:color w:val="000000"/>
          <w:sz w:val="30"/>
          <w:szCs w:val="30"/>
          <w:highlight w:val="none"/>
        </w:rPr>
        <w:t xml:space="preserve">报价分析表</w:t>
      </w:r>
      <w:r>
        <w:rPr>
          <w:b/>
          <w:bCs/>
          <w:color w:val="000000"/>
          <w:sz w:val="30"/>
          <w:szCs w:val="30"/>
          <w:highlight w:val="none"/>
        </w:rPr>
      </w:r>
      <w:r/>
    </w:p>
    <w:p>
      <w:pPr>
        <w:pStyle w:val="866"/>
        <w:spacing w:line="400" w:lineRule="exact"/>
        <w:rPr>
          <w:rFonts w:hint="eastAsia" w:ascii="宋体" w:hAnsi="宋体" w:eastAsia="宋体" w:cs="宋体"/>
          <w:color w:val="000000"/>
          <w:sz w:val="21"/>
          <w:szCs w:val="21"/>
          <w:highlight w:val="none"/>
          <w:u w:val="single"/>
        </w:rPr>
      </w:pPr>
      <w:r>
        <w:rPr>
          <w:rFonts w:hint="eastAsia"/>
          <w:color w:val="000000"/>
          <w:sz w:val="21"/>
          <w:szCs w:val="21"/>
          <w:highlight w:val="none"/>
          <w:lang w:val="en-US" w:eastAsia="zh-CN"/>
        </w:rPr>
        <w:t xml:space="preserve">采购</w:t>
      </w:r>
      <w:r>
        <w:rPr>
          <w:rFonts w:hint="eastAsia"/>
          <w:color w:val="000000"/>
          <w:sz w:val="21"/>
          <w:szCs w:val="21"/>
          <w:highlight w:val="none"/>
        </w:rPr>
        <w:t xml:space="preserve">编号</w:t>
      </w:r>
      <w:r>
        <w:rPr>
          <w:color w:val="000000"/>
          <w:sz w:val="21"/>
          <w:szCs w:val="21"/>
          <w:highlight w:val="none"/>
        </w:rPr>
        <w:t xml:space="preserve">：</w:t>
      </w:r>
      <w:r>
        <w:rPr>
          <w:rFonts w:hint="eastAsia" w:ascii="宋体" w:hAnsi="宋体" w:eastAsia="宋体" w:cs="宋体"/>
          <w:color w:val="000000"/>
          <w:sz w:val="21"/>
          <w:szCs w:val="21"/>
          <w:highlight w:val="none"/>
          <w:u w:val="single"/>
        </w:rPr>
      </w:r>
      <w:r/>
    </w:p>
    <w:tbl>
      <w:tblPr>
        <w:tblW w:w="8579" w:type="dxa"/>
        <w:tblInd w:w="-234"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525"/>
        <w:gridCol w:w="1335"/>
        <w:gridCol w:w="540"/>
        <w:gridCol w:w="1080"/>
        <w:gridCol w:w="810"/>
        <w:gridCol w:w="1422"/>
        <w:gridCol w:w="834"/>
        <w:gridCol w:w="2033"/>
      </w:tblGrid>
      <w:tr>
        <w:trPr>
          <w:trHeight w:val="801"/>
        </w:trPr>
        <w:tc>
          <w:tcPr>
            <w:tcW w:w="525"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序号</w:t>
            </w:r>
            <w:r>
              <w:rPr>
                <w:rFonts w:hint="eastAsia" w:ascii="宋体" w:hAnsi="宋体" w:eastAsia="宋体" w:cs="宋体"/>
                <w:i w:val="0"/>
                <w:iCs w:val="0"/>
                <w:color w:val="000000"/>
                <w:sz w:val="21"/>
                <w:szCs w:val="21"/>
                <w:u w:val="none"/>
              </w:rPr>
            </w:r>
            <w:r/>
          </w:p>
        </w:tc>
        <w:tc>
          <w:tcPr>
            <w:tcW w:w="1335"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项目/地段</w:t>
            </w:r>
            <w:r>
              <w:rPr>
                <w:rFonts w:hint="eastAsia" w:ascii="宋体" w:hAnsi="宋体" w:eastAsia="宋体" w:cs="宋体"/>
                <w:i w:val="0"/>
                <w:iCs w:val="0"/>
                <w:color w:val="000000"/>
                <w:sz w:val="21"/>
                <w:szCs w:val="21"/>
                <w:u w:val="none"/>
              </w:rPr>
            </w:r>
            <w:r/>
          </w:p>
        </w:tc>
        <w:tc>
          <w:tcPr>
            <w:tcW w:w="540"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地块数</w:t>
            </w:r>
            <w:r>
              <w:rPr>
                <w:rFonts w:hint="eastAsia" w:ascii="宋体" w:hAnsi="宋体" w:eastAsia="宋体" w:cs="宋体"/>
                <w:i w:val="0"/>
                <w:iCs w:val="0"/>
                <w:color w:val="000000"/>
                <w:sz w:val="21"/>
                <w:szCs w:val="21"/>
                <w:u w:val="none"/>
              </w:rPr>
            </w:r>
            <w:r/>
          </w:p>
        </w:tc>
        <w:tc>
          <w:tcPr>
            <w:tcW w:w="1080"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面积(㎡)</w:t>
            </w:r>
            <w:r>
              <w:rPr>
                <w:rFonts w:hint="eastAsia" w:ascii="宋体" w:hAnsi="宋体" w:eastAsia="宋体" w:cs="宋体"/>
                <w:i w:val="0"/>
                <w:iCs w:val="0"/>
                <w:color w:val="000000"/>
                <w:sz w:val="21"/>
                <w:szCs w:val="21"/>
                <w:u w:val="none"/>
              </w:rPr>
            </w:r>
            <w:r/>
          </w:p>
        </w:tc>
        <w:tc>
          <w:tcPr>
            <w:tcW w:w="810"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养护标准</w:t>
            </w:r>
            <w:r>
              <w:rPr>
                <w:rFonts w:hint="eastAsia" w:ascii="宋体" w:hAnsi="宋体" w:eastAsia="宋体" w:cs="宋体"/>
                <w:i w:val="0"/>
                <w:iCs w:val="0"/>
                <w:color w:val="000000"/>
                <w:sz w:val="21"/>
                <w:szCs w:val="21"/>
                <w:u w:val="none"/>
              </w:rPr>
            </w:r>
            <w:r/>
          </w:p>
        </w:tc>
        <w:tc>
          <w:tcPr>
            <w:tcW w:w="1422"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养护单价</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（元/㎡/年）</w:t>
            </w:r>
            <w:r>
              <w:rPr>
                <w:rFonts w:hint="eastAsia" w:ascii="宋体" w:hAnsi="宋体" w:eastAsia="宋体" w:cs="宋体"/>
                <w:i w:val="0"/>
                <w:iCs w:val="0"/>
                <w:color w:val="000000"/>
                <w:sz w:val="21"/>
                <w:szCs w:val="21"/>
                <w:u w:val="none"/>
              </w:rPr>
            </w:r>
            <w:r/>
          </w:p>
        </w:tc>
        <w:tc>
          <w:tcPr>
            <w:tcW w:w="834"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小计</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（元）</w:t>
            </w:r>
            <w:r>
              <w:rPr>
                <w:rFonts w:hint="eastAsia" w:ascii="宋体" w:hAnsi="宋体" w:eastAsia="宋体" w:cs="宋体"/>
                <w:i w:val="0"/>
                <w:iCs w:val="0"/>
                <w:color w:val="000000"/>
                <w:sz w:val="21"/>
                <w:szCs w:val="21"/>
                <w:u w:val="none"/>
              </w:rPr>
            </w:r>
            <w:r/>
          </w:p>
        </w:tc>
        <w:tc>
          <w:tcPr>
            <w:tcW w:w="2033"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备注</w:t>
            </w:r>
            <w:r>
              <w:rPr>
                <w:rFonts w:hint="eastAsia" w:ascii="宋体" w:hAnsi="宋体" w:eastAsia="宋体" w:cs="宋体"/>
                <w:i w:val="0"/>
                <w:iCs w:val="0"/>
                <w:color w:val="000000"/>
                <w:sz w:val="21"/>
                <w:szCs w:val="21"/>
                <w:u w:val="none"/>
              </w:rPr>
            </w:r>
            <w:r/>
          </w:p>
        </w:tc>
      </w:tr>
      <w:tr>
        <w:trPr>
          <w:trHeight w:val="400"/>
        </w:trPr>
        <w:tc>
          <w:tcPr>
            <w:tcW w:w="525"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1335"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银湖路-2</w:t>
            </w:r>
            <w:r>
              <w:rPr>
                <w:rFonts w:hint="eastAsia" w:ascii="宋体" w:hAnsi="宋体" w:eastAsia="宋体" w:cs="宋体"/>
                <w:i w:val="0"/>
                <w:iCs w:val="0"/>
                <w:color w:val="000000"/>
                <w:sz w:val="21"/>
                <w:szCs w:val="21"/>
                <w:u w:val="none"/>
              </w:rPr>
            </w:r>
            <w:r/>
          </w:p>
        </w:tc>
        <w:tc>
          <w:tcPr>
            <w:tcW w:w="540"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rPr>
            </w:r>
            <w:r/>
          </w:p>
        </w:tc>
        <w:tc>
          <w:tcPr>
            <w:tcW w:w="1080" w:type="dxa"/>
            <w:vAlign w:val="center"/>
            <w:textDirection w:val="lrTb"/>
            <w:noWrap w:val="false"/>
          </w:tcPr>
          <w:p>
            <w:pPr>
              <w:pStyle w:val="829"/>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7160.93</w:t>
            </w:r>
            <w:r>
              <w:rPr>
                <w:rFonts w:hint="eastAsia" w:ascii="宋体" w:hAnsi="宋体" w:eastAsia="宋体" w:cs="宋体"/>
                <w:i w:val="0"/>
                <w:iCs w:val="0"/>
                <w:color w:val="000000"/>
                <w:sz w:val="21"/>
                <w:szCs w:val="21"/>
                <w:u w:val="none"/>
              </w:rPr>
            </w:r>
            <w:r/>
          </w:p>
        </w:tc>
        <w:tc>
          <w:tcPr>
            <w:tcW w:w="810"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rPr>
                <w:rFonts w:hint="eastAsia" w:ascii="宋体" w:hAnsi="宋体" w:eastAsia="宋体" w:cs="宋体"/>
                <w:i w:val="0"/>
                <w:iCs w:val="0"/>
                <w:color w:val="000000"/>
                <w:sz w:val="21"/>
                <w:szCs w:val="21"/>
                <w:u w:val="none"/>
              </w:rPr>
            </w:r>
            <w:r/>
          </w:p>
        </w:tc>
        <w:tc>
          <w:tcPr>
            <w:tcW w:w="1422" w:type="dxa"/>
            <w:vAlign w:val="center"/>
            <w:textDirection w:val="lrTb"/>
            <w:noWrap w:val="false"/>
          </w:tcPr>
          <w:p>
            <w:pPr>
              <w:pStyle w:val="829"/>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834" w:type="dxa"/>
            <w:vAlign w:val="center"/>
            <w:textDirection w:val="lrTb"/>
            <w:noWrap w:val="false"/>
          </w:tcPr>
          <w:p>
            <w:pPr>
              <w:pStyle w:val="829"/>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2033" w:type="dxa"/>
            <w:vAlign w:val="center"/>
            <w:textDirection w:val="lrTb"/>
            <w:noWrap w:val="false"/>
          </w:tcPr>
          <w:p>
            <w:pPr>
              <w:pStyle w:val="829"/>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00"/>
        </w:trPr>
        <w:tc>
          <w:tcPr>
            <w:tcW w:w="525"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1335"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环太湖大道</w:t>
            </w:r>
            <w:r>
              <w:rPr>
                <w:rFonts w:hint="eastAsia" w:ascii="宋体" w:hAnsi="宋体" w:eastAsia="宋体" w:cs="宋体"/>
                <w:i w:val="0"/>
                <w:iCs w:val="0"/>
                <w:color w:val="000000"/>
                <w:sz w:val="21"/>
                <w:szCs w:val="21"/>
                <w:u w:val="none"/>
              </w:rPr>
            </w:r>
            <w:r/>
          </w:p>
        </w:tc>
        <w:tc>
          <w:tcPr>
            <w:tcW w:w="540"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rPr>
            </w:r>
            <w:r/>
          </w:p>
        </w:tc>
        <w:tc>
          <w:tcPr>
            <w:tcW w:w="1080" w:type="dxa"/>
            <w:vAlign w:val="center"/>
            <w:textDirection w:val="lrTb"/>
            <w:noWrap w:val="false"/>
          </w:tcPr>
          <w:p>
            <w:pPr>
              <w:pStyle w:val="829"/>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20378.54</w:t>
            </w:r>
            <w:r>
              <w:rPr>
                <w:rFonts w:hint="eastAsia" w:ascii="宋体" w:hAnsi="宋体" w:eastAsia="宋体" w:cs="宋体"/>
                <w:i w:val="0"/>
                <w:iCs w:val="0"/>
                <w:color w:val="000000"/>
                <w:sz w:val="21"/>
                <w:szCs w:val="21"/>
                <w:u w:val="none"/>
              </w:rPr>
            </w:r>
            <w:r/>
          </w:p>
        </w:tc>
        <w:tc>
          <w:tcPr>
            <w:tcW w:w="810"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rPr>
                <w:rFonts w:hint="eastAsia" w:ascii="宋体" w:hAnsi="宋体" w:eastAsia="宋体" w:cs="宋体"/>
                <w:i w:val="0"/>
                <w:iCs w:val="0"/>
                <w:color w:val="000000"/>
                <w:sz w:val="21"/>
                <w:szCs w:val="21"/>
                <w:u w:val="none"/>
              </w:rPr>
            </w:r>
            <w:r/>
          </w:p>
        </w:tc>
        <w:tc>
          <w:tcPr>
            <w:tcW w:w="1422" w:type="dxa"/>
            <w:vAlign w:val="center"/>
            <w:textDirection w:val="lrTb"/>
            <w:noWrap w:val="false"/>
          </w:tcPr>
          <w:p>
            <w:pPr>
              <w:pStyle w:val="829"/>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834" w:type="dxa"/>
            <w:vAlign w:val="center"/>
            <w:textDirection w:val="lrTb"/>
            <w:noWrap w:val="false"/>
          </w:tcPr>
          <w:p>
            <w:pPr>
              <w:pStyle w:val="829"/>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2033" w:type="dxa"/>
            <w:vAlign w:val="center"/>
            <w:textDirection w:val="lrTb"/>
            <w:noWrap w:val="false"/>
          </w:tcPr>
          <w:p>
            <w:pPr>
              <w:pStyle w:val="829"/>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00"/>
        </w:trPr>
        <w:tc>
          <w:tcPr>
            <w:tcW w:w="525"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W w:w="1335"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葑山寺路</w:t>
            </w:r>
            <w:r>
              <w:rPr>
                <w:rFonts w:hint="eastAsia" w:ascii="宋体" w:hAnsi="宋体" w:eastAsia="宋体" w:cs="宋体"/>
                <w:i w:val="0"/>
                <w:iCs w:val="0"/>
                <w:color w:val="000000"/>
                <w:sz w:val="21"/>
                <w:szCs w:val="21"/>
                <w:u w:val="none"/>
              </w:rPr>
            </w:r>
            <w:r/>
          </w:p>
        </w:tc>
        <w:tc>
          <w:tcPr>
            <w:tcW w:w="540"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rPr>
                <w:rFonts w:hint="eastAsia" w:ascii="宋体" w:hAnsi="宋体" w:eastAsia="宋体" w:cs="宋体"/>
                <w:i w:val="0"/>
                <w:iCs w:val="0"/>
                <w:color w:val="000000"/>
                <w:sz w:val="21"/>
                <w:szCs w:val="21"/>
                <w:u w:val="none"/>
              </w:rPr>
            </w:r>
            <w:r/>
          </w:p>
        </w:tc>
        <w:tc>
          <w:tcPr>
            <w:tcW w:w="1080" w:type="dxa"/>
            <w:vAlign w:val="center"/>
            <w:textDirection w:val="lrTb"/>
            <w:noWrap w:val="false"/>
          </w:tcPr>
          <w:p>
            <w:pPr>
              <w:pStyle w:val="829"/>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22231.41</w:t>
            </w:r>
            <w:r>
              <w:rPr>
                <w:rFonts w:hint="eastAsia" w:ascii="宋体" w:hAnsi="宋体" w:eastAsia="宋体" w:cs="宋体"/>
                <w:i w:val="0"/>
                <w:iCs w:val="0"/>
                <w:color w:val="000000"/>
                <w:sz w:val="21"/>
                <w:szCs w:val="21"/>
                <w:u w:val="none"/>
              </w:rPr>
            </w:r>
            <w:r/>
          </w:p>
        </w:tc>
        <w:tc>
          <w:tcPr>
            <w:tcW w:w="810"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rPr>
                <w:rFonts w:hint="eastAsia" w:ascii="宋体" w:hAnsi="宋体" w:eastAsia="宋体" w:cs="宋体"/>
                <w:i w:val="0"/>
                <w:iCs w:val="0"/>
                <w:color w:val="000000"/>
                <w:sz w:val="21"/>
                <w:szCs w:val="21"/>
                <w:u w:val="none"/>
              </w:rPr>
            </w:r>
            <w:r/>
          </w:p>
        </w:tc>
        <w:tc>
          <w:tcPr>
            <w:tcW w:w="1422" w:type="dxa"/>
            <w:vAlign w:val="center"/>
            <w:textDirection w:val="lrTb"/>
            <w:noWrap w:val="false"/>
          </w:tcPr>
          <w:p>
            <w:pPr>
              <w:pStyle w:val="829"/>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834" w:type="dxa"/>
            <w:vAlign w:val="center"/>
            <w:textDirection w:val="lrTb"/>
            <w:noWrap w:val="false"/>
          </w:tcPr>
          <w:p>
            <w:pPr>
              <w:pStyle w:val="829"/>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2033" w:type="dxa"/>
            <w:vAlign w:val="center"/>
            <w:textDirection w:val="lrTb"/>
            <w:noWrap w:val="false"/>
          </w:tcPr>
          <w:p>
            <w:pPr>
              <w:pStyle w:val="829"/>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00"/>
        </w:trPr>
        <w:tc>
          <w:tcPr>
            <w:tcW w:w="525"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c>
          <w:tcPr>
            <w:tcW w:w="1335"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石鹤山路</w:t>
            </w:r>
            <w:r>
              <w:rPr>
                <w:rFonts w:hint="eastAsia" w:ascii="宋体" w:hAnsi="宋体" w:eastAsia="宋体" w:cs="宋体"/>
                <w:i w:val="0"/>
                <w:iCs w:val="0"/>
                <w:color w:val="000000"/>
                <w:sz w:val="21"/>
                <w:szCs w:val="21"/>
                <w:u w:val="none"/>
              </w:rPr>
            </w:r>
            <w:r/>
          </w:p>
        </w:tc>
        <w:tc>
          <w:tcPr>
            <w:tcW w:w="540"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61</w:t>
            </w:r>
            <w:r>
              <w:rPr>
                <w:rFonts w:hint="eastAsia" w:ascii="宋体" w:hAnsi="宋体" w:eastAsia="宋体" w:cs="宋体"/>
                <w:i w:val="0"/>
                <w:iCs w:val="0"/>
                <w:color w:val="000000"/>
                <w:sz w:val="21"/>
                <w:szCs w:val="21"/>
                <w:u w:val="none"/>
              </w:rPr>
            </w:r>
            <w:r/>
          </w:p>
        </w:tc>
        <w:tc>
          <w:tcPr>
            <w:tcW w:w="1080" w:type="dxa"/>
            <w:vAlign w:val="center"/>
            <w:textDirection w:val="lrTb"/>
            <w:noWrap w:val="false"/>
          </w:tcPr>
          <w:p>
            <w:pPr>
              <w:pStyle w:val="829"/>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31240.57</w:t>
            </w:r>
            <w:r>
              <w:rPr>
                <w:rFonts w:hint="eastAsia" w:ascii="宋体" w:hAnsi="宋体" w:eastAsia="宋体" w:cs="宋体"/>
                <w:i w:val="0"/>
                <w:iCs w:val="0"/>
                <w:color w:val="000000"/>
                <w:sz w:val="21"/>
                <w:szCs w:val="21"/>
                <w:u w:val="none"/>
              </w:rPr>
            </w:r>
            <w:r/>
          </w:p>
        </w:tc>
        <w:tc>
          <w:tcPr>
            <w:tcW w:w="810"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rPr>
                <w:rFonts w:hint="eastAsia" w:ascii="宋体" w:hAnsi="宋体" w:eastAsia="宋体" w:cs="宋体"/>
                <w:i w:val="0"/>
                <w:iCs w:val="0"/>
                <w:color w:val="000000"/>
                <w:sz w:val="21"/>
                <w:szCs w:val="21"/>
                <w:u w:val="none"/>
              </w:rPr>
            </w:r>
            <w:r/>
          </w:p>
        </w:tc>
        <w:tc>
          <w:tcPr>
            <w:tcW w:w="1422" w:type="dxa"/>
            <w:vAlign w:val="center"/>
            <w:textDirection w:val="lrTb"/>
            <w:noWrap w:val="false"/>
          </w:tcPr>
          <w:p>
            <w:pPr>
              <w:pStyle w:val="829"/>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834" w:type="dxa"/>
            <w:vAlign w:val="center"/>
            <w:textDirection w:val="lrTb"/>
            <w:noWrap w:val="false"/>
          </w:tcPr>
          <w:p>
            <w:pPr>
              <w:pStyle w:val="829"/>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2033" w:type="dxa"/>
            <w:vAlign w:val="center"/>
            <w:textDirection w:val="lrTb"/>
            <w:noWrap w:val="false"/>
          </w:tcPr>
          <w:p>
            <w:pPr>
              <w:pStyle w:val="829"/>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00"/>
        </w:trPr>
        <w:tc>
          <w:tcPr>
            <w:tcW w:w="525"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rPr>
            </w:r>
            <w:r/>
          </w:p>
        </w:tc>
        <w:tc>
          <w:tcPr>
            <w:tcW w:w="1335"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新潦路</w:t>
            </w:r>
            <w:r>
              <w:rPr>
                <w:rFonts w:hint="eastAsia" w:ascii="宋体" w:hAnsi="宋体" w:eastAsia="宋体" w:cs="宋体"/>
                <w:i w:val="0"/>
                <w:iCs w:val="0"/>
                <w:color w:val="000000"/>
                <w:sz w:val="21"/>
                <w:szCs w:val="21"/>
                <w:u w:val="none"/>
              </w:rPr>
            </w:r>
            <w:r/>
          </w:p>
        </w:tc>
        <w:tc>
          <w:tcPr>
            <w:tcW w:w="540"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rPr>
                <w:rFonts w:hint="eastAsia" w:ascii="宋体" w:hAnsi="宋体" w:eastAsia="宋体" w:cs="宋体"/>
                <w:i w:val="0"/>
                <w:iCs w:val="0"/>
                <w:color w:val="000000"/>
                <w:sz w:val="21"/>
                <w:szCs w:val="21"/>
                <w:u w:val="none"/>
              </w:rPr>
            </w:r>
            <w:r/>
          </w:p>
        </w:tc>
        <w:tc>
          <w:tcPr>
            <w:tcW w:w="1080" w:type="dxa"/>
            <w:vAlign w:val="center"/>
            <w:textDirection w:val="lrTb"/>
            <w:noWrap w:val="false"/>
          </w:tcPr>
          <w:p>
            <w:pPr>
              <w:pStyle w:val="829"/>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6888.92</w:t>
            </w:r>
            <w:r>
              <w:rPr>
                <w:rFonts w:hint="eastAsia" w:ascii="宋体" w:hAnsi="宋体" w:eastAsia="宋体" w:cs="宋体"/>
                <w:i w:val="0"/>
                <w:iCs w:val="0"/>
                <w:color w:val="000000"/>
                <w:sz w:val="21"/>
                <w:szCs w:val="21"/>
                <w:u w:val="none"/>
              </w:rPr>
            </w:r>
            <w:r/>
          </w:p>
        </w:tc>
        <w:tc>
          <w:tcPr>
            <w:tcW w:w="810"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rPr>
                <w:rFonts w:hint="eastAsia" w:ascii="宋体" w:hAnsi="宋体" w:eastAsia="宋体" w:cs="宋体"/>
                <w:i w:val="0"/>
                <w:iCs w:val="0"/>
                <w:color w:val="000000"/>
                <w:sz w:val="21"/>
                <w:szCs w:val="21"/>
                <w:u w:val="none"/>
              </w:rPr>
            </w:r>
            <w:r/>
          </w:p>
        </w:tc>
        <w:tc>
          <w:tcPr>
            <w:tcW w:w="1422" w:type="dxa"/>
            <w:vAlign w:val="center"/>
            <w:textDirection w:val="lrTb"/>
            <w:noWrap w:val="false"/>
          </w:tcPr>
          <w:p>
            <w:pPr>
              <w:pStyle w:val="829"/>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834" w:type="dxa"/>
            <w:vAlign w:val="center"/>
            <w:textDirection w:val="lrTb"/>
            <w:noWrap w:val="false"/>
          </w:tcPr>
          <w:p>
            <w:pPr>
              <w:pStyle w:val="829"/>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2033" w:type="dxa"/>
            <w:vAlign w:val="center"/>
            <w:textDirection w:val="lrTb"/>
            <w:noWrap w:val="false"/>
          </w:tcPr>
          <w:p>
            <w:pPr>
              <w:pStyle w:val="829"/>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200"/>
        </w:trPr>
        <w:tc>
          <w:tcPr>
            <w:tcW w:w="525"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rPr>
            </w:r>
            <w:r/>
          </w:p>
        </w:tc>
        <w:tc>
          <w:tcPr>
            <w:tcW w:w="1335"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紫金路-2</w:t>
            </w:r>
            <w:r>
              <w:rPr>
                <w:rFonts w:hint="eastAsia" w:ascii="宋体" w:hAnsi="宋体" w:eastAsia="宋体" w:cs="宋体"/>
                <w:i w:val="0"/>
                <w:iCs w:val="0"/>
                <w:color w:val="000000"/>
                <w:sz w:val="21"/>
                <w:szCs w:val="21"/>
                <w:u w:val="none"/>
              </w:rPr>
            </w:r>
            <w:r/>
          </w:p>
        </w:tc>
        <w:tc>
          <w:tcPr>
            <w:tcW w:w="540"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rPr>
                <w:rFonts w:hint="eastAsia" w:ascii="宋体" w:hAnsi="宋体" w:eastAsia="宋体" w:cs="宋体"/>
                <w:i w:val="0"/>
                <w:iCs w:val="0"/>
                <w:color w:val="000000"/>
                <w:sz w:val="21"/>
                <w:szCs w:val="21"/>
                <w:u w:val="none"/>
              </w:rPr>
            </w:r>
            <w:r/>
          </w:p>
        </w:tc>
        <w:tc>
          <w:tcPr>
            <w:tcW w:w="1080" w:type="dxa"/>
            <w:vAlign w:val="center"/>
            <w:textDirection w:val="lrTb"/>
            <w:noWrap w:val="false"/>
          </w:tcPr>
          <w:p>
            <w:pPr>
              <w:pStyle w:val="829"/>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11243.80</w:t>
            </w:r>
            <w:r>
              <w:rPr>
                <w:rFonts w:hint="eastAsia" w:ascii="宋体" w:hAnsi="宋体" w:eastAsia="宋体" w:cs="宋体"/>
                <w:i w:val="0"/>
                <w:iCs w:val="0"/>
                <w:color w:val="000000"/>
                <w:sz w:val="21"/>
                <w:szCs w:val="21"/>
                <w:u w:val="none"/>
              </w:rPr>
            </w:r>
            <w:r/>
          </w:p>
        </w:tc>
        <w:tc>
          <w:tcPr>
            <w:tcW w:w="810"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rPr>
                <w:rFonts w:hint="eastAsia" w:ascii="宋体" w:hAnsi="宋体" w:eastAsia="宋体" w:cs="宋体"/>
                <w:i w:val="0"/>
                <w:iCs w:val="0"/>
                <w:color w:val="000000"/>
                <w:sz w:val="21"/>
                <w:szCs w:val="21"/>
                <w:u w:val="none"/>
              </w:rPr>
            </w:r>
            <w:r/>
          </w:p>
        </w:tc>
        <w:tc>
          <w:tcPr>
            <w:tcW w:w="1422" w:type="dxa"/>
            <w:vAlign w:val="center"/>
            <w:textDirection w:val="lrTb"/>
            <w:noWrap w:val="false"/>
          </w:tcPr>
          <w:p>
            <w:pPr>
              <w:pStyle w:val="829"/>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834" w:type="dxa"/>
            <w:vAlign w:val="center"/>
            <w:textDirection w:val="lrTb"/>
            <w:noWrap w:val="false"/>
          </w:tcPr>
          <w:p>
            <w:pPr>
              <w:pStyle w:val="829"/>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2033" w:type="dxa"/>
            <w:vAlign w:val="center"/>
            <w:textDirection w:val="lrTb"/>
            <w:noWrap w:val="false"/>
          </w:tcPr>
          <w:p>
            <w:pPr>
              <w:pStyle w:val="829"/>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220"/>
        </w:trPr>
        <w:tc>
          <w:tcPr>
            <w:tcW w:w="525"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rPr>
                <w:rFonts w:hint="eastAsia" w:ascii="宋体" w:hAnsi="宋体" w:eastAsia="宋体" w:cs="宋体"/>
                <w:i w:val="0"/>
                <w:iCs w:val="0"/>
                <w:color w:val="000000"/>
                <w:sz w:val="21"/>
                <w:szCs w:val="21"/>
                <w:u w:val="none"/>
              </w:rPr>
            </w:r>
            <w:r/>
          </w:p>
        </w:tc>
        <w:tc>
          <w:tcPr>
            <w:tcW w:w="1335"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凤凰山路</w:t>
            </w:r>
            <w:r>
              <w:rPr>
                <w:rFonts w:hint="eastAsia" w:ascii="宋体" w:hAnsi="宋体" w:eastAsia="宋体" w:cs="宋体"/>
                <w:i w:val="0"/>
                <w:iCs w:val="0"/>
                <w:color w:val="000000"/>
                <w:sz w:val="21"/>
                <w:szCs w:val="21"/>
                <w:u w:val="none"/>
              </w:rPr>
            </w:r>
            <w:r/>
          </w:p>
        </w:tc>
        <w:tc>
          <w:tcPr>
            <w:tcW w:w="540"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57</w:t>
            </w:r>
            <w:r>
              <w:rPr>
                <w:rFonts w:hint="eastAsia" w:ascii="宋体" w:hAnsi="宋体" w:eastAsia="宋体" w:cs="宋体"/>
                <w:i w:val="0"/>
                <w:iCs w:val="0"/>
                <w:color w:val="000000"/>
                <w:sz w:val="21"/>
                <w:szCs w:val="21"/>
                <w:u w:val="none"/>
              </w:rPr>
            </w:r>
            <w:r/>
          </w:p>
        </w:tc>
        <w:tc>
          <w:tcPr>
            <w:tcW w:w="1080" w:type="dxa"/>
            <w:vAlign w:val="center"/>
            <w:textDirection w:val="lrTb"/>
            <w:noWrap w:val="false"/>
          </w:tcPr>
          <w:p>
            <w:pPr>
              <w:pStyle w:val="829"/>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41303.82</w:t>
            </w:r>
            <w:r>
              <w:rPr>
                <w:rFonts w:hint="eastAsia" w:ascii="宋体" w:hAnsi="宋体" w:eastAsia="宋体" w:cs="宋体"/>
                <w:i w:val="0"/>
                <w:iCs w:val="0"/>
                <w:color w:val="000000"/>
                <w:sz w:val="21"/>
                <w:szCs w:val="21"/>
                <w:u w:val="none"/>
              </w:rPr>
            </w:r>
            <w:r/>
          </w:p>
        </w:tc>
        <w:tc>
          <w:tcPr>
            <w:tcW w:w="810"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rPr>
                <w:rFonts w:hint="eastAsia" w:ascii="宋体" w:hAnsi="宋体" w:eastAsia="宋体" w:cs="宋体"/>
                <w:i w:val="0"/>
                <w:iCs w:val="0"/>
                <w:color w:val="000000"/>
                <w:sz w:val="21"/>
                <w:szCs w:val="21"/>
                <w:u w:val="none"/>
              </w:rPr>
            </w:r>
            <w:r/>
          </w:p>
        </w:tc>
        <w:tc>
          <w:tcPr>
            <w:tcW w:w="1422" w:type="dxa"/>
            <w:vAlign w:val="center"/>
            <w:textDirection w:val="lrTb"/>
            <w:noWrap w:val="false"/>
          </w:tcPr>
          <w:p>
            <w:pPr>
              <w:pStyle w:val="829"/>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834" w:type="dxa"/>
            <w:vAlign w:val="center"/>
            <w:textDirection w:val="lrTb"/>
            <w:noWrap w:val="false"/>
          </w:tcPr>
          <w:p>
            <w:pPr>
              <w:pStyle w:val="829"/>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2033" w:type="dxa"/>
            <w:vAlign w:val="center"/>
            <w:textDirection w:val="lrTb"/>
            <w:noWrap w:val="false"/>
          </w:tcPr>
          <w:p>
            <w:pPr>
              <w:pStyle w:val="829"/>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1、周边高压线较多。</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2、修剪树木与高低压线路的间距：高压水平2米以上、垂直1.5米以上，低压水平1米以上、垂直1米以上。</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3、确保树木枝条不深入至厂区，不影响厂区正常生产。</w:t>
            </w:r>
            <w:r>
              <w:rPr>
                <w:rFonts w:hint="eastAsia" w:ascii="宋体" w:hAnsi="宋体" w:eastAsia="宋体" w:cs="宋体"/>
                <w:i w:val="0"/>
                <w:iCs w:val="0"/>
                <w:color w:val="000000"/>
                <w:sz w:val="21"/>
                <w:szCs w:val="21"/>
                <w:u w:val="none"/>
              </w:rPr>
            </w:r>
            <w:r/>
          </w:p>
        </w:tc>
      </w:tr>
      <w:tr>
        <w:trPr>
          <w:trHeight w:val="400"/>
        </w:trPr>
        <w:tc>
          <w:tcPr>
            <w:tcW w:w="525"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rPr>
            </w:r>
            <w:r/>
          </w:p>
        </w:tc>
        <w:tc>
          <w:tcPr>
            <w:tcW w:w="1335"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凤凰山路一巷</w:t>
            </w:r>
            <w:r>
              <w:rPr>
                <w:rFonts w:hint="eastAsia" w:ascii="宋体" w:hAnsi="宋体" w:eastAsia="宋体" w:cs="宋体"/>
                <w:i w:val="0"/>
                <w:iCs w:val="0"/>
                <w:color w:val="000000"/>
                <w:sz w:val="21"/>
                <w:szCs w:val="21"/>
                <w:u w:val="none"/>
              </w:rPr>
            </w:r>
            <w:r/>
          </w:p>
        </w:tc>
        <w:tc>
          <w:tcPr>
            <w:tcW w:w="540"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w:t>
            </w:r>
            <w:r>
              <w:rPr>
                <w:rFonts w:hint="eastAsia" w:ascii="宋体" w:hAnsi="宋体" w:eastAsia="宋体" w:cs="宋体"/>
                <w:i w:val="0"/>
                <w:iCs w:val="0"/>
                <w:color w:val="000000"/>
                <w:sz w:val="21"/>
                <w:szCs w:val="21"/>
                <w:u w:val="none"/>
              </w:rPr>
            </w:r>
            <w:r/>
          </w:p>
        </w:tc>
        <w:tc>
          <w:tcPr>
            <w:tcW w:w="1080" w:type="dxa"/>
            <w:vAlign w:val="center"/>
            <w:textDirection w:val="lrTb"/>
            <w:noWrap w:val="false"/>
          </w:tcPr>
          <w:p>
            <w:pPr>
              <w:pStyle w:val="829"/>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18589.49</w:t>
            </w:r>
            <w:r>
              <w:rPr>
                <w:rFonts w:hint="eastAsia" w:ascii="宋体" w:hAnsi="宋体" w:eastAsia="宋体" w:cs="宋体"/>
                <w:i w:val="0"/>
                <w:iCs w:val="0"/>
                <w:color w:val="000000"/>
                <w:sz w:val="21"/>
                <w:szCs w:val="21"/>
                <w:u w:val="none"/>
              </w:rPr>
            </w:r>
            <w:r/>
          </w:p>
        </w:tc>
        <w:tc>
          <w:tcPr>
            <w:tcW w:w="810"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rPr>
                <w:rFonts w:hint="eastAsia" w:ascii="宋体" w:hAnsi="宋体" w:eastAsia="宋体" w:cs="宋体"/>
                <w:i w:val="0"/>
                <w:iCs w:val="0"/>
                <w:color w:val="000000"/>
                <w:sz w:val="21"/>
                <w:szCs w:val="21"/>
                <w:u w:val="none"/>
              </w:rPr>
            </w:r>
            <w:r/>
          </w:p>
        </w:tc>
        <w:tc>
          <w:tcPr>
            <w:tcW w:w="1422" w:type="dxa"/>
            <w:vAlign w:val="center"/>
            <w:textDirection w:val="lrTb"/>
            <w:noWrap w:val="false"/>
          </w:tcPr>
          <w:p>
            <w:pPr>
              <w:pStyle w:val="829"/>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834" w:type="dxa"/>
            <w:vAlign w:val="center"/>
            <w:textDirection w:val="lrTb"/>
            <w:noWrap w:val="false"/>
          </w:tcPr>
          <w:p>
            <w:pPr>
              <w:pStyle w:val="829"/>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2033" w:type="dxa"/>
            <w:vAlign w:val="center"/>
            <w:textDirection w:val="lrTb"/>
            <w:noWrap w:val="false"/>
          </w:tcPr>
          <w:p>
            <w:pPr>
              <w:pStyle w:val="829"/>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00"/>
        </w:trPr>
        <w:tc>
          <w:tcPr>
            <w:tcW w:w="525"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rPr>
                <w:rFonts w:hint="eastAsia" w:ascii="宋体" w:hAnsi="宋体" w:eastAsia="宋体" w:cs="宋体"/>
                <w:i w:val="0"/>
                <w:iCs w:val="0"/>
                <w:color w:val="000000"/>
                <w:sz w:val="21"/>
                <w:szCs w:val="21"/>
                <w:u w:val="none"/>
              </w:rPr>
            </w:r>
            <w:r/>
          </w:p>
        </w:tc>
        <w:tc>
          <w:tcPr>
            <w:tcW w:w="1335"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底定路</w:t>
            </w:r>
            <w:r>
              <w:rPr>
                <w:rFonts w:hint="eastAsia" w:ascii="宋体" w:hAnsi="宋体" w:eastAsia="宋体" w:cs="宋体"/>
                <w:i w:val="0"/>
                <w:iCs w:val="0"/>
                <w:color w:val="000000"/>
                <w:sz w:val="21"/>
                <w:szCs w:val="21"/>
                <w:u w:val="none"/>
              </w:rPr>
            </w:r>
            <w:r/>
          </w:p>
        </w:tc>
        <w:tc>
          <w:tcPr>
            <w:tcW w:w="540"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1080" w:type="dxa"/>
            <w:vAlign w:val="center"/>
            <w:textDirection w:val="lrTb"/>
            <w:noWrap w:val="false"/>
          </w:tcPr>
          <w:p>
            <w:pPr>
              <w:pStyle w:val="829"/>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2098.01</w:t>
            </w:r>
            <w:r>
              <w:rPr>
                <w:rFonts w:hint="eastAsia" w:ascii="宋体" w:hAnsi="宋体" w:eastAsia="宋体" w:cs="宋体"/>
                <w:i w:val="0"/>
                <w:iCs w:val="0"/>
                <w:color w:val="000000"/>
                <w:sz w:val="21"/>
                <w:szCs w:val="21"/>
                <w:u w:val="none"/>
              </w:rPr>
            </w:r>
            <w:r/>
          </w:p>
        </w:tc>
        <w:tc>
          <w:tcPr>
            <w:tcW w:w="810"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rPr>
                <w:rFonts w:hint="eastAsia" w:ascii="宋体" w:hAnsi="宋体" w:eastAsia="宋体" w:cs="宋体"/>
                <w:i w:val="0"/>
                <w:iCs w:val="0"/>
                <w:color w:val="000000"/>
                <w:sz w:val="21"/>
                <w:szCs w:val="21"/>
                <w:u w:val="none"/>
              </w:rPr>
            </w:r>
            <w:r/>
          </w:p>
        </w:tc>
        <w:tc>
          <w:tcPr>
            <w:tcW w:w="1422" w:type="dxa"/>
            <w:vAlign w:val="center"/>
            <w:textDirection w:val="lrTb"/>
            <w:noWrap w:val="false"/>
          </w:tcPr>
          <w:p>
            <w:pPr>
              <w:pStyle w:val="829"/>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834" w:type="dxa"/>
            <w:vAlign w:val="center"/>
            <w:textDirection w:val="lrTb"/>
            <w:noWrap w:val="false"/>
          </w:tcPr>
          <w:p>
            <w:pPr>
              <w:pStyle w:val="829"/>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2033" w:type="dxa"/>
            <w:vAlign w:val="center"/>
            <w:textDirection w:val="lrTb"/>
            <w:noWrap w:val="false"/>
          </w:tcPr>
          <w:p>
            <w:pPr>
              <w:pStyle w:val="829"/>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00"/>
        </w:trPr>
        <w:tc>
          <w:tcPr>
            <w:tcW w:w="525"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rPr>
            </w:r>
            <w:r/>
          </w:p>
        </w:tc>
        <w:tc>
          <w:tcPr>
            <w:tcW w:w="1335"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望山路</w:t>
            </w:r>
            <w:r>
              <w:rPr>
                <w:rFonts w:hint="eastAsia" w:ascii="宋体" w:hAnsi="宋体" w:eastAsia="宋体" w:cs="宋体"/>
                <w:i w:val="0"/>
                <w:iCs w:val="0"/>
                <w:color w:val="000000"/>
                <w:sz w:val="21"/>
                <w:szCs w:val="21"/>
                <w:u w:val="none"/>
              </w:rPr>
            </w:r>
            <w:r/>
          </w:p>
        </w:tc>
        <w:tc>
          <w:tcPr>
            <w:tcW w:w="540"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rPr>
            </w:r>
            <w:r/>
          </w:p>
        </w:tc>
        <w:tc>
          <w:tcPr>
            <w:tcW w:w="1080" w:type="dxa"/>
            <w:vAlign w:val="center"/>
            <w:textDirection w:val="lrTb"/>
            <w:noWrap w:val="false"/>
          </w:tcPr>
          <w:p>
            <w:pPr>
              <w:pStyle w:val="829"/>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3018.31</w:t>
            </w:r>
            <w:r>
              <w:rPr>
                <w:rFonts w:hint="eastAsia" w:ascii="宋体" w:hAnsi="宋体" w:eastAsia="宋体" w:cs="宋体"/>
                <w:i w:val="0"/>
                <w:iCs w:val="0"/>
                <w:color w:val="000000"/>
                <w:sz w:val="21"/>
                <w:szCs w:val="21"/>
                <w:u w:val="none"/>
              </w:rPr>
            </w:r>
            <w:r/>
          </w:p>
        </w:tc>
        <w:tc>
          <w:tcPr>
            <w:tcW w:w="810"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rPr>
                <w:rFonts w:hint="eastAsia" w:ascii="宋体" w:hAnsi="宋体" w:eastAsia="宋体" w:cs="宋体"/>
                <w:i w:val="0"/>
                <w:iCs w:val="0"/>
                <w:color w:val="000000"/>
                <w:sz w:val="21"/>
                <w:szCs w:val="21"/>
                <w:u w:val="none"/>
              </w:rPr>
            </w:r>
            <w:r/>
          </w:p>
        </w:tc>
        <w:tc>
          <w:tcPr>
            <w:tcW w:w="1422" w:type="dxa"/>
            <w:vAlign w:val="center"/>
            <w:textDirection w:val="lrTb"/>
            <w:noWrap w:val="false"/>
          </w:tcPr>
          <w:p>
            <w:pPr>
              <w:pStyle w:val="829"/>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834" w:type="dxa"/>
            <w:vAlign w:val="center"/>
            <w:textDirection w:val="lrTb"/>
            <w:noWrap w:val="false"/>
          </w:tcPr>
          <w:p>
            <w:pPr>
              <w:pStyle w:val="829"/>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2033" w:type="dxa"/>
            <w:vAlign w:val="center"/>
            <w:textDirection w:val="lrTb"/>
            <w:noWrap w:val="false"/>
          </w:tcPr>
          <w:p>
            <w:pPr>
              <w:pStyle w:val="829"/>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00"/>
        </w:trPr>
        <w:tc>
          <w:tcPr>
            <w:tcW w:w="525"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rPr>
                <w:rFonts w:hint="eastAsia" w:ascii="宋体" w:hAnsi="宋体" w:eastAsia="宋体" w:cs="宋体"/>
                <w:i w:val="0"/>
                <w:iCs w:val="0"/>
                <w:color w:val="000000"/>
                <w:sz w:val="21"/>
                <w:szCs w:val="21"/>
                <w:u w:val="none"/>
              </w:rPr>
            </w:r>
            <w:r/>
          </w:p>
        </w:tc>
        <w:tc>
          <w:tcPr>
            <w:tcW w:w="1335"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实验小学周边路段</w:t>
            </w:r>
            <w:r>
              <w:rPr>
                <w:rFonts w:hint="eastAsia" w:ascii="宋体" w:hAnsi="宋体" w:eastAsia="宋体" w:cs="宋体"/>
                <w:i w:val="0"/>
                <w:iCs w:val="0"/>
                <w:color w:val="000000"/>
                <w:sz w:val="21"/>
                <w:szCs w:val="21"/>
                <w:u w:val="none"/>
              </w:rPr>
            </w:r>
            <w:r/>
          </w:p>
        </w:tc>
        <w:tc>
          <w:tcPr>
            <w:tcW w:w="540"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rPr>
                <w:rFonts w:hint="eastAsia" w:ascii="宋体" w:hAnsi="宋体" w:eastAsia="宋体" w:cs="宋体"/>
                <w:i w:val="0"/>
                <w:iCs w:val="0"/>
                <w:color w:val="000000"/>
                <w:sz w:val="21"/>
                <w:szCs w:val="21"/>
                <w:u w:val="none"/>
              </w:rPr>
            </w:r>
            <w:r/>
          </w:p>
        </w:tc>
        <w:tc>
          <w:tcPr>
            <w:tcW w:w="1080" w:type="dxa"/>
            <w:vAlign w:val="center"/>
            <w:textDirection w:val="lrTb"/>
            <w:noWrap w:val="false"/>
          </w:tcPr>
          <w:p>
            <w:pPr>
              <w:pStyle w:val="829"/>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8286.09</w:t>
            </w:r>
            <w:r>
              <w:rPr>
                <w:rFonts w:hint="eastAsia" w:ascii="宋体" w:hAnsi="宋体" w:eastAsia="宋体" w:cs="宋体"/>
                <w:i w:val="0"/>
                <w:iCs w:val="0"/>
                <w:color w:val="000000"/>
                <w:sz w:val="21"/>
                <w:szCs w:val="21"/>
                <w:u w:val="none"/>
              </w:rPr>
            </w:r>
            <w:r/>
          </w:p>
        </w:tc>
        <w:tc>
          <w:tcPr>
            <w:tcW w:w="810"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rPr>
                <w:rFonts w:hint="eastAsia" w:ascii="宋体" w:hAnsi="宋体" w:eastAsia="宋体" w:cs="宋体"/>
                <w:i w:val="0"/>
                <w:iCs w:val="0"/>
                <w:color w:val="000000"/>
                <w:sz w:val="21"/>
                <w:szCs w:val="21"/>
                <w:u w:val="none"/>
              </w:rPr>
            </w:r>
            <w:r/>
          </w:p>
        </w:tc>
        <w:tc>
          <w:tcPr>
            <w:tcW w:w="1422" w:type="dxa"/>
            <w:vAlign w:val="center"/>
            <w:textDirection w:val="lrTb"/>
            <w:noWrap w:val="false"/>
          </w:tcPr>
          <w:p>
            <w:pPr>
              <w:pStyle w:val="829"/>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834" w:type="dxa"/>
            <w:vAlign w:val="center"/>
            <w:textDirection w:val="lrTb"/>
            <w:noWrap w:val="false"/>
          </w:tcPr>
          <w:p>
            <w:pPr>
              <w:pStyle w:val="829"/>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2033" w:type="dxa"/>
            <w:vAlign w:val="center"/>
            <w:textDirection w:val="lrTb"/>
            <w:noWrap w:val="false"/>
          </w:tcPr>
          <w:p>
            <w:pPr>
              <w:pStyle w:val="829"/>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260"/>
        </w:trPr>
        <w:tc>
          <w:tcPr>
            <w:tcW w:w="525"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rPr>
                <w:rFonts w:hint="eastAsia" w:ascii="宋体" w:hAnsi="宋体" w:eastAsia="宋体" w:cs="宋体"/>
                <w:i w:val="0"/>
                <w:iCs w:val="0"/>
                <w:color w:val="000000"/>
                <w:sz w:val="21"/>
                <w:szCs w:val="21"/>
                <w:u w:val="none"/>
              </w:rPr>
            </w:r>
            <w:r/>
          </w:p>
        </w:tc>
        <w:tc>
          <w:tcPr>
            <w:tcW w:w="1335"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定向2号桥（原廉租房周边路段）</w:t>
            </w:r>
            <w:r>
              <w:rPr>
                <w:rFonts w:hint="eastAsia" w:ascii="宋体" w:hAnsi="宋体" w:eastAsia="宋体" w:cs="宋体"/>
                <w:i w:val="0"/>
                <w:iCs w:val="0"/>
                <w:color w:val="000000"/>
                <w:sz w:val="21"/>
                <w:szCs w:val="21"/>
                <w:u w:val="none"/>
              </w:rPr>
            </w:r>
            <w:r/>
          </w:p>
        </w:tc>
        <w:tc>
          <w:tcPr>
            <w:tcW w:w="540"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w:t>
            </w:r>
            <w:r>
              <w:rPr>
                <w:rFonts w:hint="eastAsia" w:ascii="宋体" w:hAnsi="宋体" w:eastAsia="宋体" w:cs="宋体"/>
                <w:i w:val="0"/>
                <w:iCs w:val="0"/>
                <w:color w:val="000000"/>
                <w:sz w:val="21"/>
                <w:szCs w:val="21"/>
                <w:u w:val="none"/>
              </w:rPr>
            </w:r>
            <w:r/>
          </w:p>
        </w:tc>
        <w:tc>
          <w:tcPr>
            <w:tcW w:w="1080" w:type="dxa"/>
            <w:vAlign w:val="center"/>
            <w:textDirection w:val="lrTb"/>
            <w:noWrap w:val="false"/>
          </w:tcPr>
          <w:p>
            <w:pPr>
              <w:pStyle w:val="829"/>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17629.84</w:t>
            </w:r>
            <w:r>
              <w:rPr>
                <w:rFonts w:hint="eastAsia" w:ascii="宋体" w:hAnsi="宋体" w:eastAsia="宋体" w:cs="宋体"/>
                <w:i w:val="0"/>
                <w:iCs w:val="0"/>
                <w:color w:val="000000"/>
                <w:sz w:val="21"/>
                <w:szCs w:val="21"/>
                <w:u w:val="none"/>
              </w:rPr>
            </w:r>
            <w:r/>
          </w:p>
        </w:tc>
        <w:tc>
          <w:tcPr>
            <w:tcW w:w="810"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rPr>
                <w:rFonts w:hint="eastAsia" w:ascii="宋体" w:hAnsi="宋体" w:eastAsia="宋体" w:cs="宋体"/>
                <w:i w:val="0"/>
                <w:iCs w:val="0"/>
                <w:color w:val="000000"/>
                <w:sz w:val="21"/>
                <w:szCs w:val="21"/>
                <w:u w:val="none"/>
              </w:rPr>
            </w:r>
            <w:r/>
          </w:p>
        </w:tc>
        <w:tc>
          <w:tcPr>
            <w:tcW w:w="1422" w:type="dxa"/>
            <w:vAlign w:val="center"/>
            <w:textDirection w:val="lrTb"/>
            <w:noWrap w:val="false"/>
          </w:tcPr>
          <w:p>
            <w:pPr>
              <w:pStyle w:val="829"/>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834" w:type="dxa"/>
            <w:vAlign w:val="center"/>
            <w:textDirection w:val="lrTb"/>
            <w:noWrap w:val="false"/>
          </w:tcPr>
          <w:p>
            <w:pPr>
              <w:pStyle w:val="829"/>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2033" w:type="dxa"/>
            <w:vAlign w:val="center"/>
            <w:textDirection w:val="lrTb"/>
            <w:noWrap w:val="false"/>
          </w:tcPr>
          <w:p>
            <w:pPr>
              <w:pStyle w:val="829"/>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靠近住宅小区，周边高大乔木每年整体修剪一次，修剪规范整齐，定枝、整枝合理均匀，通风透光良好，树干分支点保证在2.5米以上，减少路灯照明的影响。</w:t>
            </w:r>
            <w:r>
              <w:rPr>
                <w:rFonts w:hint="eastAsia" w:ascii="宋体" w:hAnsi="宋体" w:eastAsia="宋体" w:cs="宋体"/>
                <w:i w:val="0"/>
                <w:iCs w:val="0"/>
                <w:color w:val="000000"/>
                <w:sz w:val="21"/>
                <w:szCs w:val="21"/>
                <w:u w:val="none"/>
              </w:rPr>
            </w:r>
            <w:r/>
          </w:p>
        </w:tc>
      </w:tr>
      <w:tr>
        <w:trPr>
          <w:trHeight w:val="400"/>
        </w:trPr>
        <w:tc>
          <w:tcPr>
            <w:tcW w:w="525"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rPr>
                <w:rFonts w:hint="eastAsia" w:ascii="宋体" w:hAnsi="宋体" w:eastAsia="宋体" w:cs="宋体"/>
                <w:i w:val="0"/>
                <w:iCs w:val="0"/>
                <w:color w:val="000000"/>
                <w:sz w:val="21"/>
                <w:szCs w:val="21"/>
                <w:u w:val="none"/>
              </w:rPr>
            </w:r>
            <w:r/>
          </w:p>
        </w:tc>
        <w:tc>
          <w:tcPr>
            <w:tcW w:w="1335"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蔬菜园路</w:t>
            </w:r>
            <w:r>
              <w:rPr>
                <w:rFonts w:hint="eastAsia" w:ascii="宋体" w:hAnsi="宋体" w:eastAsia="宋体" w:cs="宋体"/>
                <w:i w:val="0"/>
                <w:iCs w:val="0"/>
                <w:color w:val="000000"/>
                <w:sz w:val="21"/>
                <w:szCs w:val="21"/>
                <w:u w:val="none"/>
              </w:rPr>
            </w:r>
            <w:r/>
          </w:p>
        </w:tc>
        <w:tc>
          <w:tcPr>
            <w:tcW w:w="540"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w:t>
            </w:r>
            <w:r>
              <w:rPr>
                <w:rFonts w:hint="eastAsia" w:ascii="宋体" w:hAnsi="宋体" w:eastAsia="宋体" w:cs="宋体"/>
                <w:i w:val="0"/>
                <w:iCs w:val="0"/>
                <w:color w:val="000000"/>
                <w:sz w:val="21"/>
                <w:szCs w:val="21"/>
                <w:u w:val="none"/>
              </w:rPr>
            </w:r>
            <w:r/>
          </w:p>
        </w:tc>
        <w:tc>
          <w:tcPr>
            <w:tcW w:w="1080" w:type="dxa"/>
            <w:vAlign w:val="center"/>
            <w:textDirection w:val="lrTb"/>
            <w:noWrap w:val="false"/>
          </w:tcPr>
          <w:p>
            <w:pPr>
              <w:pStyle w:val="829"/>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24745.17</w:t>
            </w:r>
            <w:r>
              <w:rPr>
                <w:rFonts w:hint="eastAsia" w:ascii="宋体" w:hAnsi="宋体" w:eastAsia="宋体" w:cs="宋体"/>
                <w:i w:val="0"/>
                <w:iCs w:val="0"/>
                <w:color w:val="000000"/>
                <w:sz w:val="21"/>
                <w:szCs w:val="21"/>
                <w:u w:val="none"/>
              </w:rPr>
            </w:r>
            <w:r/>
          </w:p>
        </w:tc>
        <w:tc>
          <w:tcPr>
            <w:tcW w:w="810"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rPr>
                <w:rFonts w:hint="eastAsia" w:ascii="宋体" w:hAnsi="宋体" w:eastAsia="宋体" w:cs="宋体"/>
                <w:i w:val="0"/>
                <w:iCs w:val="0"/>
                <w:color w:val="000000"/>
                <w:sz w:val="21"/>
                <w:szCs w:val="21"/>
                <w:u w:val="none"/>
              </w:rPr>
            </w:r>
            <w:r/>
          </w:p>
        </w:tc>
        <w:tc>
          <w:tcPr>
            <w:tcW w:w="1422" w:type="dxa"/>
            <w:vAlign w:val="center"/>
            <w:textDirection w:val="lrTb"/>
            <w:noWrap w:val="false"/>
          </w:tcPr>
          <w:p>
            <w:pPr>
              <w:pStyle w:val="829"/>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834" w:type="dxa"/>
            <w:vAlign w:val="center"/>
            <w:textDirection w:val="lrTb"/>
            <w:noWrap w:val="false"/>
          </w:tcPr>
          <w:p>
            <w:pPr>
              <w:pStyle w:val="829"/>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2033" w:type="dxa"/>
            <w:vAlign w:val="center"/>
            <w:textDirection w:val="lrTb"/>
            <w:noWrap w:val="false"/>
          </w:tcPr>
          <w:p>
            <w:pPr>
              <w:pStyle w:val="829"/>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00"/>
        </w:trPr>
        <w:tc>
          <w:tcPr>
            <w:tcW w:w="525"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rPr>
            </w:r>
            <w:r/>
          </w:p>
        </w:tc>
        <w:tc>
          <w:tcPr>
            <w:tcW w:w="1335"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碧螺景区</w:t>
            </w:r>
            <w:r>
              <w:rPr>
                <w:rFonts w:hint="eastAsia" w:ascii="宋体" w:hAnsi="宋体" w:eastAsia="宋体" w:cs="宋体"/>
                <w:i w:val="0"/>
                <w:iCs w:val="0"/>
                <w:color w:val="000000"/>
                <w:sz w:val="21"/>
                <w:szCs w:val="21"/>
                <w:u w:val="none"/>
              </w:rPr>
            </w:r>
            <w:r/>
          </w:p>
        </w:tc>
        <w:tc>
          <w:tcPr>
            <w:tcW w:w="540"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W w:w="1080" w:type="dxa"/>
            <w:vAlign w:val="center"/>
            <w:textDirection w:val="lrTb"/>
            <w:noWrap w:val="false"/>
          </w:tcPr>
          <w:p>
            <w:pPr>
              <w:pStyle w:val="829"/>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3609.01</w:t>
            </w:r>
            <w:r>
              <w:rPr>
                <w:rFonts w:hint="eastAsia" w:ascii="宋体" w:hAnsi="宋体" w:eastAsia="宋体" w:cs="宋体"/>
                <w:i w:val="0"/>
                <w:iCs w:val="0"/>
                <w:color w:val="000000"/>
                <w:sz w:val="21"/>
                <w:szCs w:val="21"/>
                <w:u w:val="none"/>
              </w:rPr>
            </w:r>
            <w:r/>
          </w:p>
        </w:tc>
        <w:tc>
          <w:tcPr>
            <w:tcW w:w="810"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rPr>
                <w:rFonts w:hint="eastAsia" w:ascii="宋体" w:hAnsi="宋体" w:eastAsia="宋体" w:cs="宋体"/>
                <w:i w:val="0"/>
                <w:iCs w:val="0"/>
                <w:color w:val="000000"/>
                <w:sz w:val="21"/>
                <w:szCs w:val="21"/>
                <w:u w:val="none"/>
              </w:rPr>
            </w:r>
            <w:r/>
          </w:p>
        </w:tc>
        <w:tc>
          <w:tcPr>
            <w:tcW w:w="1422" w:type="dxa"/>
            <w:vAlign w:val="center"/>
            <w:textDirection w:val="lrTb"/>
            <w:noWrap w:val="false"/>
          </w:tcPr>
          <w:p>
            <w:pPr>
              <w:pStyle w:val="829"/>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834" w:type="dxa"/>
            <w:vAlign w:val="center"/>
            <w:textDirection w:val="lrTb"/>
            <w:noWrap w:val="false"/>
          </w:tcPr>
          <w:p>
            <w:pPr>
              <w:pStyle w:val="829"/>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2033" w:type="dxa"/>
            <w:vAlign w:val="center"/>
            <w:textDirection w:val="lrTb"/>
            <w:noWrap w:val="false"/>
          </w:tcPr>
          <w:p>
            <w:pPr>
              <w:pStyle w:val="829"/>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00"/>
        </w:trPr>
        <w:tc>
          <w:tcPr>
            <w:tcW w:w="525"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rPr>
                <w:rFonts w:hint="eastAsia" w:ascii="宋体" w:hAnsi="宋体" w:eastAsia="宋体" w:cs="宋体"/>
                <w:i w:val="0"/>
                <w:iCs w:val="0"/>
                <w:color w:val="000000"/>
                <w:sz w:val="21"/>
                <w:szCs w:val="21"/>
                <w:u w:val="none"/>
              </w:rPr>
            </w:r>
            <w:r/>
          </w:p>
        </w:tc>
        <w:tc>
          <w:tcPr>
            <w:tcW w:w="1335"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紫金庵路</w:t>
            </w:r>
            <w:r>
              <w:rPr>
                <w:rFonts w:hint="eastAsia" w:ascii="宋体" w:hAnsi="宋体" w:eastAsia="宋体" w:cs="宋体"/>
                <w:i w:val="0"/>
                <w:iCs w:val="0"/>
                <w:color w:val="000000"/>
                <w:sz w:val="21"/>
                <w:szCs w:val="21"/>
                <w:u w:val="none"/>
              </w:rPr>
            </w:r>
            <w:r/>
          </w:p>
        </w:tc>
        <w:tc>
          <w:tcPr>
            <w:tcW w:w="540"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w:t>
            </w:r>
            <w:r>
              <w:rPr>
                <w:rFonts w:hint="eastAsia" w:ascii="宋体" w:hAnsi="宋体" w:eastAsia="宋体" w:cs="宋体"/>
                <w:i w:val="0"/>
                <w:iCs w:val="0"/>
                <w:color w:val="000000"/>
                <w:sz w:val="21"/>
                <w:szCs w:val="21"/>
                <w:u w:val="none"/>
              </w:rPr>
            </w:r>
            <w:r/>
          </w:p>
        </w:tc>
        <w:tc>
          <w:tcPr>
            <w:tcW w:w="1080" w:type="dxa"/>
            <w:vAlign w:val="center"/>
            <w:textDirection w:val="lrTb"/>
            <w:noWrap w:val="false"/>
          </w:tcPr>
          <w:p>
            <w:pPr>
              <w:pStyle w:val="829"/>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7333.88</w:t>
            </w:r>
            <w:r>
              <w:rPr>
                <w:rFonts w:hint="eastAsia" w:ascii="宋体" w:hAnsi="宋体" w:eastAsia="宋体" w:cs="宋体"/>
                <w:i w:val="0"/>
                <w:iCs w:val="0"/>
                <w:color w:val="000000"/>
                <w:sz w:val="21"/>
                <w:szCs w:val="21"/>
                <w:u w:val="none"/>
              </w:rPr>
            </w:r>
            <w:r/>
          </w:p>
        </w:tc>
        <w:tc>
          <w:tcPr>
            <w:tcW w:w="810"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rPr>
                <w:rFonts w:hint="eastAsia" w:ascii="宋体" w:hAnsi="宋体" w:eastAsia="宋体" w:cs="宋体"/>
                <w:i w:val="0"/>
                <w:iCs w:val="0"/>
                <w:color w:val="000000"/>
                <w:sz w:val="21"/>
                <w:szCs w:val="21"/>
                <w:u w:val="none"/>
              </w:rPr>
            </w:r>
            <w:r/>
          </w:p>
        </w:tc>
        <w:tc>
          <w:tcPr>
            <w:tcW w:w="1422" w:type="dxa"/>
            <w:vAlign w:val="center"/>
            <w:textDirection w:val="lrTb"/>
            <w:noWrap w:val="false"/>
          </w:tcPr>
          <w:p>
            <w:pPr>
              <w:pStyle w:val="829"/>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834" w:type="dxa"/>
            <w:vAlign w:val="center"/>
            <w:textDirection w:val="lrTb"/>
            <w:noWrap w:val="false"/>
          </w:tcPr>
          <w:p>
            <w:pPr>
              <w:pStyle w:val="829"/>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2033" w:type="dxa"/>
            <w:vAlign w:val="center"/>
            <w:textDirection w:val="lrTb"/>
            <w:noWrap w:val="false"/>
          </w:tcPr>
          <w:p>
            <w:pPr>
              <w:pStyle w:val="829"/>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85"/>
        </w:trPr>
        <w:tc>
          <w:tcPr>
            <w:tcW w:w="525"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rPr>
                <w:rFonts w:hint="eastAsia" w:ascii="宋体" w:hAnsi="宋体" w:eastAsia="宋体" w:cs="宋体"/>
                <w:i w:val="0"/>
                <w:iCs w:val="0"/>
                <w:color w:val="000000"/>
                <w:sz w:val="21"/>
                <w:szCs w:val="21"/>
                <w:u w:val="none"/>
              </w:rPr>
            </w:r>
            <w:r/>
          </w:p>
        </w:tc>
        <w:tc>
          <w:tcPr>
            <w:tcW w:w="1335"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眠佛寺路</w:t>
            </w:r>
            <w:r>
              <w:rPr>
                <w:rFonts w:hint="eastAsia" w:ascii="宋体" w:hAnsi="宋体" w:eastAsia="宋体" w:cs="宋体"/>
                <w:i w:val="0"/>
                <w:iCs w:val="0"/>
                <w:color w:val="000000"/>
                <w:sz w:val="21"/>
                <w:szCs w:val="21"/>
                <w:u w:val="none"/>
              </w:rPr>
            </w:r>
            <w:r/>
          </w:p>
        </w:tc>
        <w:tc>
          <w:tcPr>
            <w:tcW w:w="540"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rPr>
                <w:rFonts w:hint="eastAsia" w:ascii="宋体" w:hAnsi="宋体" w:eastAsia="宋体" w:cs="宋体"/>
                <w:i w:val="0"/>
                <w:iCs w:val="0"/>
                <w:color w:val="000000"/>
                <w:sz w:val="21"/>
                <w:szCs w:val="21"/>
                <w:u w:val="none"/>
              </w:rPr>
            </w:r>
            <w:r/>
          </w:p>
        </w:tc>
        <w:tc>
          <w:tcPr>
            <w:tcW w:w="1080" w:type="dxa"/>
            <w:vAlign w:val="center"/>
            <w:textDirection w:val="lrTb"/>
            <w:noWrap w:val="false"/>
          </w:tcPr>
          <w:p>
            <w:pPr>
              <w:pStyle w:val="829"/>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4967.87</w:t>
            </w:r>
            <w:r>
              <w:rPr>
                <w:rFonts w:hint="eastAsia" w:ascii="宋体" w:hAnsi="宋体" w:eastAsia="宋体" w:cs="宋体"/>
                <w:i w:val="0"/>
                <w:iCs w:val="0"/>
                <w:color w:val="000000"/>
                <w:sz w:val="21"/>
                <w:szCs w:val="21"/>
                <w:u w:val="none"/>
              </w:rPr>
            </w:r>
            <w:r/>
          </w:p>
        </w:tc>
        <w:tc>
          <w:tcPr>
            <w:tcW w:w="810"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rPr>
                <w:rFonts w:hint="eastAsia" w:ascii="宋体" w:hAnsi="宋体" w:eastAsia="宋体" w:cs="宋体"/>
                <w:i w:val="0"/>
                <w:iCs w:val="0"/>
                <w:color w:val="000000"/>
                <w:sz w:val="21"/>
                <w:szCs w:val="21"/>
                <w:u w:val="none"/>
              </w:rPr>
            </w:r>
            <w:r/>
          </w:p>
        </w:tc>
        <w:tc>
          <w:tcPr>
            <w:tcW w:w="1422" w:type="dxa"/>
            <w:vAlign w:val="center"/>
            <w:textDirection w:val="lrTb"/>
            <w:noWrap w:val="false"/>
          </w:tcPr>
          <w:p>
            <w:pPr>
              <w:pStyle w:val="829"/>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834" w:type="dxa"/>
            <w:vAlign w:val="center"/>
            <w:textDirection w:val="lrTb"/>
            <w:noWrap w:val="false"/>
          </w:tcPr>
          <w:p>
            <w:pPr>
              <w:pStyle w:val="829"/>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2033" w:type="dxa"/>
            <w:vAlign w:val="center"/>
            <w:textDirection w:val="lrTb"/>
            <w:noWrap w:val="false"/>
          </w:tcPr>
          <w:p>
            <w:pPr>
              <w:pStyle w:val="829"/>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940"/>
        </w:trPr>
        <w:tc>
          <w:tcPr>
            <w:tcW w:w="525"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w:t>
            </w:r>
            <w:r>
              <w:rPr>
                <w:rFonts w:hint="eastAsia" w:ascii="宋体" w:hAnsi="宋体" w:eastAsia="宋体" w:cs="宋体"/>
                <w:i w:val="0"/>
                <w:iCs w:val="0"/>
                <w:color w:val="000000"/>
                <w:sz w:val="21"/>
                <w:szCs w:val="21"/>
                <w:u w:val="none"/>
              </w:rPr>
            </w:r>
            <w:r/>
          </w:p>
        </w:tc>
        <w:tc>
          <w:tcPr>
            <w:tcW w:w="1335"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新镇区草坪</w:t>
            </w:r>
            <w:r>
              <w:rPr>
                <w:rFonts w:hint="eastAsia" w:ascii="宋体" w:hAnsi="宋体" w:eastAsia="宋体" w:cs="宋体"/>
                <w:i w:val="0"/>
                <w:iCs w:val="0"/>
                <w:color w:val="000000"/>
                <w:sz w:val="21"/>
                <w:szCs w:val="21"/>
                <w:u w:val="none"/>
              </w:rPr>
            </w:r>
            <w:r/>
          </w:p>
        </w:tc>
        <w:tc>
          <w:tcPr>
            <w:tcW w:w="540"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c>
          <w:tcPr>
            <w:tcW w:w="1080" w:type="dxa"/>
            <w:vAlign w:val="center"/>
            <w:textDirection w:val="lrTb"/>
            <w:noWrap w:val="false"/>
          </w:tcPr>
          <w:p>
            <w:pPr>
              <w:pStyle w:val="829"/>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87474.00</w:t>
            </w:r>
            <w:r>
              <w:rPr>
                <w:rFonts w:hint="eastAsia" w:ascii="宋体" w:hAnsi="宋体" w:eastAsia="宋体" w:cs="宋体"/>
                <w:i w:val="0"/>
                <w:iCs w:val="0"/>
                <w:color w:val="000000"/>
                <w:sz w:val="21"/>
                <w:szCs w:val="21"/>
                <w:u w:val="none"/>
              </w:rPr>
            </w:r>
            <w:r/>
          </w:p>
        </w:tc>
        <w:tc>
          <w:tcPr>
            <w:tcW w:w="810"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rPr>
                <w:rFonts w:hint="eastAsia" w:ascii="宋体" w:hAnsi="宋体" w:eastAsia="宋体" w:cs="宋体"/>
                <w:i w:val="0"/>
                <w:iCs w:val="0"/>
                <w:color w:val="000000"/>
                <w:sz w:val="21"/>
                <w:szCs w:val="21"/>
                <w:u w:val="none"/>
              </w:rPr>
            </w:r>
            <w:r/>
          </w:p>
        </w:tc>
        <w:tc>
          <w:tcPr>
            <w:tcW w:w="1422" w:type="dxa"/>
            <w:vAlign w:val="center"/>
            <w:textDirection w:val="lrTb"/>
            <w:noWrap w:val="false"/>
          </w:tcPr>
          <w:p>
            <w:pPr>
              <w:pStyle w:val="829"/>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834" w:type="dxa"/>
            <w:vAlign w:val="center"/>
            <w:textDirection w:val="lrTb"/>
            <w:noWrap w:val="false"/>
          </w:tcPr>
          <w:p>
            <w:pPr>
              <w:pStyle w:val="829"/>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2033" w:type="dxa"/>
            <w:vAlign w:val="center"/>
            <w:textDirection w:val="lrTb"/>
            <w:noWrap w:val="false"/>
          </w:tcPr>
          <w:p>
            <w:pPr>
              <w:pStyle w:val="829"/>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85"/>
        </w:trPr>
        <w:tc>
          <w:tcPr>
            <w:tcW w:w="525"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rPr>
                <w:rFonts w:hint="eastAsia" w:ascii="宋体" w:hAnsi="宋体" w:eastAsia="宋体" w:cs="宋体"/>
                <w:i w:val="0"/>
                <w:iCs w:val="0"/>
                <w:color w:val="000000"/>
                <w:sz w:val="21"/>
                <w:szCs w:val="21"/>
                <w:u w:val="none"/>
              </w:rPr>
            </w:r>
            <w:r/>
          </w:p>
        </w:tc>
        <w:tc>
          <w:tcPr>
            <w:tcW w:w="1335"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新镇区草坪2</w:t>
            </w:r>
            <w:r>
              <w:rPr>
                <w:rFonts w:hint="eastAsia" w:ascii="宋体" w:hAnsi="宋体" w:eastAsia="宋体" w:cs="宋体"/>
                <w:i w:val="0"/>
                <w:iCs w:val="0"/>
                <w:color w:val="000000"/>
                <w:sz w:val="21"/>
                <w:szCs w:val="21"/>
                <w:u w:val="none"/>
              </w:rPr>
            </w:r>
            <w:r/>
          </w:p>
        </w:tc>
        <w:tc>
          <w:tcPr>
            <w:tcW w:w="540"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1080" w:type="dxa"/>
            <w:vAlign w:val="center"/>
            <w:textDirection w:val="lrTb"/>
            <w:noWrap w:val="false"/>
          </w:tcPr>
          <w:p>
            <w:pPr>
              <w:pStyle w:val="829"/>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33794.73 </w:t>
            </w:r>
            <w:r>
              <w:rPr>
                <w:rFonts w:hint="eastAsia" w:ascii="宋体" w:hAnsi="宋体" w:eastAsia="宋体" w:cs="宋体"/>
                <w:i w:val="0"/>
                <w:iCs w:val="0"/>
                <w:color w:val="000000"/>
                <w:sz w:val="21"/>
                <w:szCs w:val="21"/>
                <w:u w:val="none"/>
              </w:rPr>
            </w:r>
            <w:r/>
          </w:p>
        </w:tc>
        <w:tc>
          <w:tcPr>
            <w:tcW w:w="810"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rPr>
                <w:rFonts w:hint="eastAsia" w:ascii="宋体" w:hAnsi="宋体" w:eastAsia="宋体" w:cs="宋体"/>
                <w:i w:val="0"/>
                <w:iCs w:val="0"/>
                <w:color w:val="000000"/>
                <w:sz w:val="21"/>
                <w:szCs w:val="21"/>
                <w:u w:val="none"/>
              </w:rPr>
            </w:r>
            <w:r/>
          </w:p>
        </w:tc>
        <w:tc>
          <w:tcPr>
            <w:tcW w:w="1422" w:type="dxa"/>
            <w:vAlign w:val="center"/>
            <w:textDirection w:val="lrTb"/>
            <w:noWrap w:val="false"/>
          </w:tcPr>
          <w:p>
            <w:pPr>
              <w:pStyle w:val="829"/>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834" w:type="dxa"/>
            <w:vAlign w:val="center"/>
            <w:textDirection w:val="lrTb"/>
            <w:noWrap w:val="false"/>
          </w:tcPr>
          <w:p>
            <w:pPr>
              <w:pStyle w:val="829"/>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2033" w:type="dxa"/>
            <w:vAlign w:val="center"/>
            <w:textDirection w:val="lrTb"/>
            <w:noWrap w:val="false"/>
          </w:tcPr>
          <w:p>
            <w:pPr>
              <w:pStyle w:val="829"/>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85"/>
        </w:trPr>
        <w:tc>
          <w:tcPr>
            <w:tcW w:w="525"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w:t>
            </w:r>
            <w:r>
              <w:rPr>
                <w:rFonts w:hint="eastAsia" w:ascii="宋体" w:hAnsi="宋体" w:eastAsia="宋体" w:cs="宋体"/>
                <w:i w:val="0"/>
                <w:iCs w:val="0"/>
                <w:color w:val="000000"/>
                <w:sz w:val="21"/>
                <w:szCs w:val="21"/>
                <w:u w:val="none"/>
              </w:rPr>
            </w:r>
            <w:r/>
          </w:p>
        </w:tc>
        <w:tc>
          <w:tcPr>
            <w:tcW w:w="1335"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大缺港路</w:t>
            </w:r>
            <w:r>
              <w:rPr>
                <w:rFonts w:hint="eastAsia" w:ascii="宋体" w:hAnsi="宋体" w:eastAsia="宋体" w:cs="宋体"/>
                <w:i w:val="0"/>
                <w:iCs w:val="0"/>
                <w:color w:val="000000"/>
                <w:sz w:val="21"/>
                <w:szCs w:val="21"/>
                <w:u w:val="none"/>
              </w:rPr>
            </w:r>
            <w:r/>
          </w:p>
        </w:tc>
        <w:tc>
          <w:tcPr>
            <w:tcW w:w="540"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rPr>
            </w:r>
            <w:r/>
          </w:p>
        </w:tc>
        <w:tc>
          <w:tcPr>
            <w:tcW w:w="1080" w:type="dxa"/>
            <w:vAlign w:val="center"/>
            <w:textDirection w:val="lrTb"/>
            <w:noWrap w:val="false"/>
          </w:tcPr>
          <w:p>
            <w:pPr>
              <w:pStyle w:val="829"/>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16303.91</w:t>
            </w:r>
            <w:r>
              <w:rPr>
                <w:rFonts w:hint="eastAsia" w:ascii="宋体" w:hAnsi="宋体" w:eastAsia="宋体" w:cs="宋体"/>
                <w:i w:val="0"/>
                <w:iCs w:val="0"/>
                <w:color w:val="000000"/>
                <w:sz w:val="21"/>
                <w:szCs w:val="21"/>
                <w:u w:val="none"/>
              </w:rPr>
            </w:r>
            <w:r/>
          </w:p>
        </w:tc>
        <w:tc>
          <w:tcPr>
            <w:tcW w:w="810"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rPr>
                <w:rFonts w:hint="eastAsia" w:ascii="宋体" w:hAnsi="宋体" w:eastAsia="宋体" w:cs="宋体"/>
                <w:i w:val="0"/>
                <w:iCs w:val="0"/>
                <w:color w:val="000000"/>
                <w:sz w:val="21"/>
                <w:szCs w:val="21"/>
                <w:u w:val="none"/>
              </w:rPr>
            </w:r>
            <w:r/>
          </w:p>
        </w:tc>
        <w:tc>
          <w:tcPr>
            <w:tcW w:w="1422" w:type="dxa"/>
            <w:vAlign w:val="center"/>
            <w:textDirection w:val="lrTb"/>
            <w:noWrap w:val="false"/>
          </w:tcPr>
          <w:p>
            <w:pPr>
              <w:pStyle w:val="829"/>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834" w:type="dxa"/>
            <w:vAlign w:val="center"/>
            <w:textDirection w:val="lrTb"/>
            <w:noWrap w:val="false"/>
          </w:tcPr>
          <w:p>
            <w:pPr>
              <w:pStyle w:val="829"/>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2033" w:type="dxa"/>
            <w:vAlign w:val="center"/>
            <w:textDirection w:val="lrTb"/>
            <w:noWrap w:val="false"/>
          </w:tcPr>
          <w:p>
            <w:pPr>
              <w:pStyle w:val="829"/>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00"/>
        </w:trPr>
        <w:tc>
          <w:tcPr>
            <w:tcW w:w="525"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w:t>
            </w:r>
            <w:r>
              <w:rPr>
                <w:rFonts w:hint="eastAsia" w:ascii="宋体" w:hAnsi="宋体" w:eastAsia="宋体" w:cs="宋体"/>
                <w:i w:val="0"/>
                <w:iCs w:val="0"/>
                <w:color w:val="000000"/>
                <w:sz w:val="21"/>
                <w:szCs w:val="21"/>
                <w:u w:val="none"/>
              </w:rPr>
            </w:r>
            <w:r/>
          </w:p>
        </w:tc>
        <w:tc>
          <w:tcPr>
            <w:tcW w:w="1335"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油车港路</w:t>
            </w:r>
            <w:r>
              <w:rPr>
                <w:rFonts w:hint="eastAsia" w:ascii="宋体" w:hAnsi="宋体" w:eastAsia="宋体" w:cs="宋体"/>
                <w:i w:val="0"/>
                <w:iCs w:val="0"/>
                <w:color w:val="000000"/>
                <w:sz w:val="21"/>
                <w:szCs w:val="21"/>
                <w:u w:val="none"/>
              </w:rPr>
            </w:r>
            <w:r/>
          </w:p>
        </w:tc>
        <w:tc>
          <w:tcPr>
            <w:tcW w:w="540"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w:t>
            </w:r>
            <w:r>
              <w:rPr>
                <w:rFonts w:hint="eastAsia" w:ascii="宋体" w:hAnsi="宋体" w:eastAsia="宋体" w:cs="宋体"/>
                <w:i w:val="0"/>
                <w:iCs w:val="0"/>
                <w:color w:val="000000"/>
                <w:sz w:val="21"/>
                <w:szCs w:val="21"/>
                <w:u w:val="none"/>
              </w:rPr>
            </w:r>
            <w:r/>
          </w:p>
        </w:tc>
        <w:tc>
          <w:tcPr>
            <w:tcW w:w="1080" w:type="dxa"/>
            <w:vAlign w:val="center"/>
            <w:textDirection w:val="lrTb"/>
            <w:noWrap w:val="false"/>
          </w:tcPr>
          <w:p>
            <w:pPr>
              <w:pStyle w:val="829"/>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10178.37</w:t>
            </w:r>
            <w:r>
              <w:rPr>
                <w:rFonts w:hint="eastAsia" w:ascii="宋体" w:hAnsi="宋体" w:eastAsia="宋体" w:cs="宋体"/>
                <w:i w:val="0"/>
                <w:iCs w:val="0"/>
                <w:color w:val="000000"/>
                <w:sz w:val="21"/>
                <w:szCs w:val="21"/>
                <w:u w:val="none"/>
              </w:rPr>
            </w:r>
            <w:r/>
          </w:p>
        </w:tc>
        <w:tc>
          <w:tcPr>
            <w:tcW w:w="810"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rPr>
                <w:rFonts w:hint="eastAsia" w:ascii="宋体" w:hAnsi="宋体" w:eastAsia="宋体" w:cs="宋体"/>
                <w:i w:val="0"/>
                <w:iCs w:val="0"/>
                <w:color w:val="000000"/>
                <w:sz w:val="21"/>
                <w:szCs w:val="21"/>
                <w:u w:val="none"/>
              </w:rPr>
            </w:r>
            <w:r/>
          </w:p>
        </w:tc>
        <w:tc>
          <w:tcPr>
            <w:tcW w:w="1422" w:type="dxa"/>
            <w:vAlign w:val="center"/>
            <w:textDirection w:val="lrTb"/>
            <w:noWrap w:val="false"/>
          </w:tcPr>
          <w:p>
            <w:pPr>
              <w:pStyle w:val="829"/>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834" w:type="dxa"/>
            <w:vAlign w:val="center"/>
            <w:textDirection w:val="lrTb"/>
            <w:noWrap w:val="false"/>
          </w:tcPr>
          <w:p>
            <w:pPr>
              <w:pStyle w:val="829"/>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2033" w:type="dxa"/>
            <w:vAlign w:val="center"/>
            <w:textDirection w:val="lrTb"/>
            <w:noWrap w:val="false"/>
          </w:tcPr>
          <w:p>
            <w:pPr>
              <w:pStyle w:val="829"/>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00"/>
        </w:trPr>
        <w:tc>
          <w:tcPr>
            <w:tcW w:w="525"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335"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540"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080" w:type="dxa"/>
            <w:vAlign w:val="center"/>
            <w:textDirection w:val="lrTb"/>
            <w:noWrap w:val="false"/>
          </w:tcPr>
          <w:p>
            <w:pPr>
              <w:pStyle w:val="829"/>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810"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422" w:type="dxa"/>
            <w:vAlign w:val="center"/>
            <w:textDirection w:val="lrTb"/>
            <w:noWrap w:val="false"/>
          </w:tcPr>
          <w:p>
            <w:pPr>
              <w:pStyle w:val="829"/>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834" w:type="dxa"/>
            <w:vAlign w:val="center"/>
            <w:textDirection w:val="lrTb"/>
            <w:noWrap w:val="false"/>
          </w:tcPr>
          <w:p>
            <w:pPr>
              <w:pStyle w:val="829"/>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2033" w:type="dxa"/>
            <w:vAlign w:val="center"/>
            <w:textDirection w:val="lrTb"/>
            <w:noWrap w:val="false"/>
          </w:tcPr>
          <w:p>
            <w:pPr>
              <w:pStyle w:val="829"/>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00"/>
        </w:trPr>
        <w:tc>
          <w:tcPr>
            <w:tcW w:w="525"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335"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540"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080" w:type="dxa"/>
            <w:vAlign w:val="center"/>
            <w:textDirection w:val="lrTb"/>
            <w:noWrap w:val="false"/>
          </w:tcPr>
          <w:p>
            <w:pPr>
              <w:pStyle w:val="829"/>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810"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422" w:type="dxa"/>
            <w:vAlign w:val="center"/>
            <w:textDirection w:val="lrTb"/>
            <w:noWrap w:val="false"/>
          </w:tcPr>
          <w:p>
            <w:pPr>
              <w:pStyle w:val="829"/>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834" w:type="dxa"/>
            <w:vAlign w:val="center"/>
            <w:textDirection w:val="lrTb"/>
            <w:noWrap w:val="false"/>
          </w:tcPr>
          <w:p>
            <w:pPr>
              <w:pStyle w:val="829"/>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2033" w:type="dxa"/>
            <w:vAlign w:val="center"/>
            <w:textDirection w:val="lrTb"/>
            <w:noWrap w:val="false"/>
          </w:tcPr>
          <w:p>
            <w:pPr>
              <w:pStyle w:val="829"/>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bl>
    <w:p>
      <w:pPr>
        <w:pStyle w:val="866"/>
        <w:spacing w:line="360" w:lineRule="auto"/>
        <w:rPr>
          <w:rFonts w:cs="宋体"/>
          <w:color w:val="000000"/>
          <w:sz w:val="21"/>
          <w:szCs w:val="21"/>
          <w:highlight w:val="none"/>
        </w:rPr>
      </w:pPr>
      <w:r>
        <w:rPr>
          <w:rFonts w:cs="宋体"/>
          <w:color w:val="000000"/>
          <w:sz w:val="21"/>
          <w:szCs w:val="21"/>
          <w:highlight w:val="none"/>
        </w:rPr>
      </w:r>
      <w:r/>
    </w:p>
    <w:p>
      <w:pPr>
        <w:pStyle w:val="866"/>
        <w:spacing w:line="360" w:lineRule="auto"/>
        <w:rPr>
          <w:rFonts w:cs="宋体"/>
          <w:color w:val="000000"/>
          <w:sz w:val="21"/>
          <w:szCs w:val="21"/>
          <w:highlight w:val="none"/>
        </w:rPr>
      </w:pPr>
      <w:r>
        <w:rPr>
          <w:rFonts w:hint="eastAsia" w:cs="宋体"/>
          <w:color w:val="000000"/>
          <w:sz w:val="21"/>
          <w:szCs w:val="21"/>
          <w:highlight w:val="none"/>
          <w:lang w:eastAsia="zh-CN"/>
        </w:rPr>
        <w:t xml:space="preserve">响应单位</w:t>
      </w:r>
      <w:r>
        <w:rPr>
          <w:rFonts w:hint="eastAsia" w:cs="宋体"/>
          <w:color w:val="000000"/>
          <w:sz w:val="21"/>
          <w:szCs w:val="21"/>
          <w:highlight w:val="none"/>
        </w:rPr>
        <w:t xml:space="preserve">：（盖公章）</w:t>
      </w:r>
      <w:r>
        <w:rPr>
          <w:rFonts w:cs="宋体"/>
          <w:color w:val="000000"/>
          <w:sz w:val="21"/>
          <w:szCs w:val="21"/>
          <w:highlight w:val="none"/>
        </w:rPr>
      </w:r>
      <w:r/>
    </w:p>
    <w:p>
      <w:pPr>
        <w:pStyle w:val="866"/>
        <w:spacing w:line="360" w:lineRule="auto"/>
        <w:rPr>
          <w:rFonts w:cs="宋体"/>
          <w:color w:val="000000"/>
          <w:sz w:val="21"/>
          <w:szCs w:val="21"/>
          <w:highlight w:val="none"/>
        </w:rPr>
      </w:pPr>
      <w:r>
        <w:rPr>
          <w:rFonts w:hint="eastAsia" w:cs="宋体"/>
          <w:color w:val="000000"/>
          <w:sz w:val="21"/>
          <w:szCs w:val="21"/>
          <w:highlight w:val="none"/>
        </w:rPr>
        <w:t xml:space="preserve">法定代表人或被授权人：（签字或盖章）</w:t>
      </w:r>
      <w:r>
        <w:rPr>
          <w:rFonts w:cs="宋体"/>
          <w:color w:val="000000"/>
          <w:sz w:val="21"/>
          <w:szCs w:val="21"/>
          <w:highlight w:val="none"/>
        </w:rPr>
      </w:r>
      <w:r/>
    </w:p>
    <w:p>
      <w:pPr>
        <w:pStyle w:val="867"/>
        <w:spacing w:line="400" w:lineRule="exact"/>
        <w:rPr>
          <w:rFonts w:hAnsi="宋体"/>
          <w:color w:val="000000"/>
          <w:sz w:val="21"/>
          <w:szCs w:val="21"/>
          <w:highlight w:val="none"/>
        </w:rPr>
      </w:pPr>
      <w:r>
        <w:rPr>
          <w:rFonts w:hint="eastAsia" w:ascii="宋体" w:hAnsi="宋体"/>
          <w:color w:val="000000"/>
          <w:spacing w:val="20"/>
          <w:szCs w:val="21"/>
          <w:highlight w:val="none"/>
          <w:lang w:val="zh-CN"/>
        </w:rPr>
        <w:t xml:space="preserve">日期：</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 年</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 </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月</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  </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日</w:t>
      </w:r>
      <w:r>
        <w:rPr>
          <w:rFonts w:hAnsi="宋体"/>
          <w:color w:val="000000"/>
          <w:sz w:val="21"/>
          <w:szCs w:val="21"/>
          <w:highlight w:val="none"/>
        </w:rPr>
      </w:r>
      <w:r/>
    </w:p>
    <w:p>
      <w:pPr>
        <w:pStyle w:val="832"/>
        <w:ind w:firstLine="0"/>
        <w:spacing w:line="300" w:lineRule="auto"/>
        <w:rPr>
          <w:rFonts w:hint="eastAsia" w:ascii="宋体" w:hAnsi="宋体" w:cs="宋体"/>
          <w:b/>
          <w:color w:val="000000"/>
          <w:sz w:val="32"/>
          <w:szCs w:val="32"/>
          <w:highlight w:val="none"/>
          <w:lang w:val="zh-CN"/>
        </w:rPr>
      </w:pPr>
      <w:r>
        <w:rPr>
          <w:rFonts w:hint="eastAsia" w:ascii="宋体" w:hAnsi="宋体" w:cs="宋体"/>
          <w:b/>
          <w:color w:val="000000"/>
          <w:sz w:val="32"/>
          <w:szCs w:val="32"/>
          <w:highlight w:val="none"/>
          <w:lang w:val="zh-CN"/>
        </w:rPr>
      </w:r>
      <w:r/>
    </w:p>
    <w:p>
      <w:pPr>
        <w:pStyle w:val="832"/>
        <w:ind w:firstLine="0"/>
        <w:spacing w:line="300" w:lineRule="auto"/>
        <w:rPr>
          <w:rFonts w:hint="eastAsia" w:ascii="宋体" w:hAnsi="宋体" w:cs="宋体"/>
          <w:b/>
          <w:color w:val="000000"/>
          <w:sz w:val="32"/>
          <w:szCs w:val="32"/>
          <w:highlight w:val="none"/>
          <w:lang w:val="zh-CN"/>
        </w:rPr>
      </w:pPr>
      <w:r>
        <w:rPr>
          <w:rFonts w:hint="eastAsia" w:ascii="宋体" w:hAnsi="宋体" w:cs="宋体"/>
          <w:b/>
          <w:color w:val="000000"/>
          <w:sz w:val="32"/>
          <w:szCs w:val="32"/>
          <w:highlight w:val="none"/>
          <w:lang w:val="zh-CN"/>
        </w:rPr>
      </w:r>
      <w:r/>
    </w:p>
    <w:p>
      <w:pPr>
        <w:pStyle w:val="832"/>
        <w:ind w:firstLine="0"/>
        <w:spacing w:line="300" w:lineRule="auto"/>
        <w:rPr>
          <w:rFonts w:hint="eastAsia" w:ascii="宋体" w:hAnsi="宋体" w:cs="宋体"/>
          <w:b/>
          <w:bCs/>
          <w:color w:val="000000"/>
          <w:szCs w:val="21"/>
          <w:highlight w:val="none"/>
          <w:lang w:val="zh-CN"/>
        </w:rPr>
      </w:pPr>
      <w:r>
        <w:rPr>
          <w:rFonts w:hint="eastAsia" w:ascii="宋体" w:hAnsi="宋体" w:cs="宋体"/>
          <w:b/>
          <w:color w:val="000000"/>
          <w:sz w:val="32"/>
          <w:szCs w:val="32"/>
          <w:highlight w:val="none"/>
          <w:lang w:val="zh-CN"/>
        </w:rPr>
        <w:br w:type="page" w:clear="all"/>
      </w:r>
      <w:r>
        <w:rPr>
          <w:rFonts w:hint="eastAsia" w:ascii="宋体" w:hAnsi="宋体"/>
          <w:b/>
          <w:bCs/>
          <w:color w:val="000000"/>
          <w:szCs w:val="21"/>
          <w:highlight w:val="none"/>
        </w:rPr>
        <w:t xml:space="preserve">格式</w:t>
      </w:r>
      <w:r>
        <w:rPr>
          <w:rFonts w:hint="eastAsia" w:ascii="宋体" w:hAnsi="宋体" w:cs="宋体"/>
          <w:b/>
          <w:bCs/>
          <w:color w:val="000000"/>
          <w:szCs w:val="21"/>
          <w:highlight w:val="none"/>
        </w:rPr>
        <w:t xml:space="preserve">5</w:t>
      </w:r>
      <w:r>
        <w:rPr>
          <w:rFonts w:hint="eastAsia" w:ascii="宋体" w:hAnsi="宋体" w:cs="宋体"/>
          <w:b/>
          <w:bCs/>
          <w:color w:val="000000"/>
          <w:szCs w:val="21"/>
          <w:highlight w:val="none"/>
          <w:lang w:val="zh-CN"/>
        </w:rPr>
        <w:t xml:space="preserve">：</w:t>
      </w:r>
      <w:r>
        <w:rPr>
          <w:rFonts w:hint="eastAsia" w:ascii="宋体" w:hAnsi="宋体" w:cs="宋体"/>
          <w:b/>
          <w:bCs/>
          <w:color w:val="000000"/>
          <w:szCs w:val="21"/>
          <w:highlight w:val="none"/>
          <w:lang w:val="zh-CN"/>
        </w:rPr>
      </w:r>
      <w:r/>
    </w:p>
    <w:p>
      <w:pPr>
        <w:pStyle w:val="829"/>
        <w:jc w:val="center"/>
        <w:spacing w:line="360" w:lineRule="auto"/>
        <w:rPr>
          <w:rFonts w:hint="eastAsia" w:ascii="宋体" w:hAnsi="宋体"/>
          <w:b/>
          <w:color w:val="000000"/>
          <w:sz w:val="28"/>
          <w:szCs w:val="28"/>
          <w:highlight w:val="none"/>
        </w:rPr>
      </w:pPr>
      <w:r>
        <w:rPr>
          <w:rFonts w:hint="eastAsia" w:ascii="宋体" w:hAnsi="宋体"/>
          <w:b/>
          <w:color w:val="000000"/>
          <w:sz w:val="28"/>
          <w:szCs w:val="28"/>
          <w:highlight w:val="none"/>
        </w:rPr>
        <w:t xml:space="preserve">服务要求偏离表</w:t>
      </w:r>
      <w:r>
        <w:rPr>
          <w:rFonts w:hint="eastAsia" w:ascii="宋体" w:hAnsi="宋体"/>
          <w:b/>
          <w:color w:val="000000"/>
          <w:sz w:val="28"/>
          <w:szCs w:val="28"/>
          <w:highlight w:val="none"/>
        </w:rPr>
      </w:r>
      <w:r/>
    </w:p>
    <w:p>
      <w:pPr>
        <w:pStyle w:val="829"/>
        <w:spacing w:line="300" w:lineRule="auto"/>
        <w:rPr>
          <w:rFonts w:hint="eastAsia" w:ascii="宋体" w:hAnsi="宋体"/>
          <w:color w:val="000000"/>
          <w:spacing w:val="20"/>
          <w:szCs w:val="21"/>
          <w:highlight w:val="none"/>
          <w:lang w:val="zh-CN"/>
        </w:rPr>
      </w:pPr>
      <w:r>
        <w:rPr>
          <w:rFonts w:hint="eastAsia" w:ascii="宋体" w:hAnsi="宋体"/>
          <w:color w:val="000000"/>
          <w:spacing w:val="20"/>
          <w:szCs w:val="21"/>
          <w:highlight w:val="none"/>
          <w:lang w:val="zh-CN"/>
        </w:rPr>
        <w:t xml:space="preserve">单位名称（盖章）：                       </w:t>
      </w:r>
      <w:r>
        <w:rPr>
          <w:rFonts w:hint="eastAsia" w:ascii="宋体" w:hAnsi="宋体"/>
          <w:color w:val="000000"/>
          <w:spacing w:val="20"/>
          <w:szCs w:val="21"/>
          <w:highlight w:val="none"/>
          <w:lang w:val="zh-CN"/>
        </w:rPr>
      </w:r>
      <w:r/>
    </w:p>
    <w:p>
      <w:pPr>
        <w:pStyle w:val="829"/>
        <w:spacing w:line="300" w:lineRule="auto"/>
        <w:rPr>
          <w:rFonts w:hint="eastAsia" w:ascii="宋体" w:hAnsi="宋体"/>
          <w:color w:val="000000"/>
          <w:spacing w:val="20"/>
          <w:szCs w:val="21"/>
          <w:highlight w:val="none"/>
          <w:lang w:val="zh-CN"/>
        </w:rPr>
      </w:pPr>
      <w:r>
        <w:rPr>
          <w:rFonts w:hint="eastAsia" w:ascii="宋体" w:hAnsi="宋体"/>
          <w:color w:val="000000"/>
          <w:spacing w:val="20"/>
          <w:szCs w:val="21"/>
          <w:highlight w:val="none"/>
          <w:lang w:val="zh-CN"/>
        </w:rPr>
        <w:t xml:space="preserve">采购</w:t>
      </w:r>
      <w:r>
        <w:rPr>
          <w:rFonts w:ascii="宋体" w:hAnsi="宋体"/>
          <w:color w:val="000000"/>
          <w:spacing w:val="20"/>
          <w:szCs w:val="21"/>
          <w:highlight w:val="none"/>
          <w:lang w:val="zh-CN"/>
        </w:rPr>
        <w:t xml:space="preserve">编号：</w:t>
      </w:r>
      <w:r>
        <w:rPr>
          <w:rFonts w:hint="eastAsia" w:ascii="宋体" w:hAnsi="宋体"/>
          <w:color w:val="000000"/>
          <w:spacing w:val="20"/>
          <w:szCs w:val="21"/>
          <w:highlight w:val="none"/>
          <w:lang w:val="zh-CN"/>
        </w:rPr>
      </w:r>
      <w:r/>
    </w:p>
    <w:tbl>
      <w:tblPr>
        <w:tblW w:w="889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800"/>
        <w:gridCol w:w="1620"/>
        <w:gridCol w:w="1440"/>
        <w:gridCol w:w="1699"/>
        <w:gridCol w:w="1511"/>
      </w:tblGrid>
      <w:tr>
        <w:trPr/>
        <w:tc>
          <w:tcPr>
            <w:tcW w:w="828" w:type="dxa"/>
            <w:vAlign w:val="center"/>
            <w:textDirection w:val="lrTb"/>
            <w:noWrap w:val="false"/>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序号</w:t>
            </w:r>
            <w:r>
              <w:rPr>
                <w:rFonts w:hint="eastAsia" w:ascii="宋体" w:hAnsi="宋体" w:cs="宋体"/>
                <w:bCs/>
                <w:color w:val="000000"/>
                <w:szCs w:val="21"/>
                <w:highlight w:val="none"/>
              </w:rPr>
            </w:r>
            <w:r/>
          </w:p>
        </w:tc>
        <w:tc>
          <w:tcPr>
            <w:tcW w:w="1800" w:type="dxa"/>
            <w:vAlign w:val="center"/>
            <w:textDirection w:val="lrTb"/>
            <w:noWrap w:val="false"/>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服务内容</w:t>
            </w:r>
            <w:r>
              <w:rPr>
                <w:rFonts w:hint="eastAsia" w:ascii="宋体" w:hAnsi="宋体" w:cs="宋体"/>
                <w:bCs/>
                <w:color w:val="000000"/>
                <w:szCs w:val="21"/>
                <w:highlight w:val="none"/>
              </w:rPr>
            </w:r>
            <w:r/>
          </w:p>
        </w:tc>
        <w:tc>
          <w:tcPr>
            <w:tcW w:w="1620" w:type="dxa"/>
            <w:vAlign w:val="center"/>
            <w:textDirection w:val="lrTb"/>
            <w:noWrap w:val="false"/>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采购要求</w:t>
            </w:r>
            <w:r>
              <w:rPr>
                <w:rFonts w:hint="eastAsia" w:ascii="宋体" w:hAnsi="宋体" w:cs="宋体"/>
                <w:bCs/>
                <w:color w:val="000000"/>
                <w:szCs w:val="21"/>
                <w:highlight w:val="none"/>
              </w:rPr>
            </w:r>
            <w:r/>
          </w:p>
        </w:tc>
        <w:tc>
          <w:tcPr>
            <w:tcW w:w="1440" w:type="dxa"/>
            <w:vAlign w:val="center"/>
            <w:textDirection w:val="lrTb"/>
            <w:noWrap w:val="false"/>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响应要求</w:t>
            </w:r>
            <w:r>
              <w:rPr>
                <w:rFonts w:hint="eastAsia" w:ascii="宋体" w:hAnsi="宋体" w:cs="宋体"/>
                <w:bCs/>
                <w:color w:val="000000"/>
                <w:szCs w:val="21"/>
                <w:highlight w:val="none"/>
              </w:rPr>
            </w:r>
            <w:r/>
          </w:p>
        </w:tc>
        <w:tc>
          <w:tcPr>
            <w:tcW w:w="1699" w:type="dxa"/>
            <w:vAlign w:val="center"/>
            <w:textDirection w:val="lrTb"/>
            <w:noWrap w:val="false"/>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偏离/响应</w:t>
            </w:r>
            <w:r>
              <w:rPr>
                <w:rFonts w:hint="eastAsia" w:ascii="宋体" w:hAnsi="宋体" w:cs="宋体"/>
                <w:bCs/>
                <w:color w:val="000000"/>
                <w:szCs w:val="21"/>
                <w:highlight w:val="none"/>
              </w:rPr>
            </w:r>
            <w:r/>
          </w:p>
        </w:tc>
        <w:tc>
          <w:tcPr>
            <w:tcW w:w="1511" w:type="dxa"/>
            <w:vAlign w:val="center"/>
            <w:textDirection w:val="lrTb"/>
            <w:noWrap w:val="false"/>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说明</w:t>
            </w:r>
            <w:r>
              <w:rPr>
                <w:rFonts w:hint="eastAsia" w:ascii="宋体" w:hAnsi="宋体" w:cs="宋体"/>
                <w:bCs/>
                <w:color w:val="000000"/>
                <w:szCs w:val="21"/>
                <w:highlight w:val="none"/>
              </w:rPr>
            </w:r>
            <w:r/>
          </w:p>
        </w:tc>
      </w:tr>
      <w:tr>
        <w:trPr/>
        <w:tc>
          <w:tcPr>
            <w:tcW w:w="828" w:type="dxa"/>
            <w:vAlign w:val="top"/>
            <w:textDirection w:val="lrTb"/>
            <w:noWrap w:val="false"/>
          </w:tcPr>
          <w:p>
            <w:pPr>
              <w:pStyle w:val="82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800" w:type="dxa"/>
            <w:vAlign w:val="top"/>
            <w:textDirection w:val="lrTb"/>
            <w:noWrap w:val="false"/>
          </w:tcPr>
          <w:p>
            <w:pPr>
              <w:pStyle w:val="82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620" w:type="dxa"/>
            <w:vAlign w:val="top"/>
            <w:textDirection w:val="lrTb"/>
            <w:noWrap w:val="false"/>
          </w:tcPr>
          <w:p>
            <w:pPr>
              <w:pStyle w:val="82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440" w:type="dxa"/>
            <w:vAlign w:val="top"/>
            <w:textDirection w:val="lrTb"/>
            <w:noWrap w:val="false"/>
          </w:tcPr>
          <w:p>
            <w:pPr>
              <w:pStyle w:val="82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699" w:type="dxa"/>
            <w:vAlign w:val="top"/>
            <w:textDirection w:val="lrTb"/>
            <w:noWrap w:val="false"/>
          </w:tcPr>
          <w:p>
            <w:pPr>
              <w:pStyle w:val="82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511" w:type="dxa"/>
            <w:vAlign w:val="top"/>
            <w:textDirection w:val="lrTb"/>
            <w:noWrap w:val="false"/>
          </w:tcPr>
          <w:p>
            <w:pPr>
              <w:pStyle w:val="82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tc>
          <w:tcPr>
            <w:tcW w:w="828" w:type="dxa"/>
            <w:vAlign w:val="top"/>
            <w:textDirection w:val="lrTb"/>
            <w:noWrap w:val="false"/>
          </w:tcPr>
          <w:p>
            <w:pPr>
              <w:pStyle w:val="82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800" w:type="dxa"/>
            <w:vAlign w:val="top"/>
            <w:textDirection w:val="lrTb"/>
            <w:noWrap w:val="false"/>
          </w:tcPr>
          <w:p>
            <w:pPr>
              <w:pStyle w:val="82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620" w:type="dxa"/>
            <w:vAlign w:val="top"/>
            <w:textDirection w:val="lrTb"/>
            <w:noWrap w:val="false"/>
          </w:tcPr>
          <w:p>
            <w:pPr>
              <w:pStyle w:val="82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440" w:type="dxa"/>
            <w:vAlign w:val="top"/>
            <w:textDirection w:val="lrTb"/>
            <w:noWrap w:val="false"/>
          </w:tcPr>
          <w:p>
            <w:pPr>
              <w:pStyle w:val="82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699" w:type="dxa"/>
            <w:vAlign w:val="top"/>
            <w:textDirection w:val="lrTb"/>
            <w:noWrap w:val="false"/>
          </w:tcPr>
          <w:p>
            <w:pPr>
              <w:pStyle w:val="82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511" w:type="dxa"/>
            <w:vAlign w:val="top"/>
            <w:textDirection w:val="lrTb"/>
            <w:noWrap w:val="false"/>
          </w:tcPr>
          <w:p>
            <w:pPr>
              <w:pStyle w:val="82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tc>
          <w:tcPr>
            <w:tcW w:w="828" w:type="dxa"/>
            <w:vAlign w:val="top"/>
            <w:textDirection w:val="lrTb"/>
            <w:noWrap w:val="false"/>
          </w:tcPr>
          <w:p>
            <w:pPr>
              <w:pStyle w:val="82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800" w:type="dxa"/>
            <w:vAlign w:val="top"/>
            <w:textDirection w:val="lrTb"/>
            <w:noWrap w:val="false"/>
          </w:tcPr>
          <w:p>
            <w:pPr>
              <w:pStyle w:val="82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620" w:type="dxa"/>
            <w:vAlign w:val="top"/>
            <w:textDirection w:val="lrTb"/>
            <w:noWrap w:val="false"/>
          </w:tcPr>
          <w:p>
            <w:pPr>
              <w:pStyle w:val="82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440" w:type="dxa"/>
            <w:vAlign w:val="top"/>
            <w:textDirection w:val="lrTb"/>
            <w:noWrap w:val="false"/>
          </w:tcPr>
          <w:p>
            <w:pPr>
              <w:pStyle w:val="82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699" w:type="dxa"/>
            <w:vAlign w:val="top"/>
            <w:textDirection w:val="lrTb"/>
            <w:noWrap w:val="false"/>
          </w:tcPr>
          <w:p>
            <w:pPr>
              <w:pStyle w:val="82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511" w:type="dxa"/>
            <w:vAlign w:val="top"/>
            <w:textDirection w:val="lrTb"/>
            <w:noWrap w:val="false"/>
          </w:tcPr>
          <w:p>
            <w:pPr>
              <w:pStyle w:val="82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tc>
          <w:tcPr>
            <w:tcW w:w="828" w:type="dxa"/>
            <w:vAlign w:val="top"/>
            <w:textDirection w:val="lrTb"/>
            <w:noWrap w:val="false"/>
          </w:tcPr>
          <w:p>
            <w:pPr>
              <w:pStyle w:val="82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800" w:type="dxa"/>
            <w:vAlign w:val="top"/>
            <w:textDirection w:val="lrTb"/>
            <w:noWrap w:val="false"/>
          </w:tcPr>
          <w:p>
            <w:pPr>
              <w:pStyle w:val="82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620" w:type="dxa"/>
            <w:vAlign w:val="top"/>
            <w:textDirection w:val="lrTb"/>
            <w:noWrap w:val="false"/>
          </w:tcPr>
          <w:p>
            <w:pPr>
              <w:pStyle w:val="82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440" w:type="dxa"/>
            <w:vAlign w:val="top"/>
            <w:textDirection w:val="lrTb"/>
            <w:noWrap w:val="false"/>
          </w:tcPr>
          <w:p>
            <w:pPr>
              <w:pStyle w:val="82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699" w:type="dxa"/>
            <w:vAlign w:val="top"/>
            <w:textDirection w:val="lrTb"/>
            <w:noWrap w:val="false"/>
          </w:tcPr>
          <w:p>
            <w:pPr>
              <w:pStyle w:val="82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511" w:type="dxa"/>
            <w:vAlign w:val="top"/>
            <w:textDirection w:val="lrTb"/>
            <w:noWrap w:val="false"/>
          </w:tcPr>
          <w:p>
            <w:pPr>
              <w:pStyle w:val="82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tc>
          <w:tcPr>
            <w:tcW w:w="828" w:type="dxa"/>
            <w:vAlign w:val="top"/>
            <w:textDirection w:val="lrTb"/>
            <w:noWrap w:val="false"/>
          </w:tcPr>
          <w:p>
            <w:pPr>
              <w:pStyle w:val="82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800" w:type="dxa"/>
            <w:vAlign w:val="top"/>
            <w:textDirection w:val="lrTb"/>
            <w:noWrap w:val="false"/>
          </w:tcPr>
          <w:p>
            <w:pPr>
              <w:pStyle w:val="82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620" w:type="dxa"/>
            <w:vAlign w:val="top"/>
            <w:textDirection w:val="lrTb"/>
            <w:noWrap w:val="false"/>
          </w:tcPr>
          <w:p>
            <w:pPr>
              <w:pStyle w:val="82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440" w:type="dxa"/>
            <w:vAlign w:val="top"/>
            <w:textDirection w:val="lrTb"/>
            <w:noWrap w:val="false"/>
          </w:tcPr>
          <w:p>
            <w:pPr>
              <w:pStyle w:val="82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699" w:type="dxa"/>
            <w:vAlign w:val="top"/>
            <w:textDirection w:val="lrTb"/>
            <w:noWrap w:val="false"/>
          </w:tcPr>
          <w:p>
            <w:pPr>
              <w:pStyle w:val="82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511" w:type="dxa"/>
            <w:vAlign w:val="top"/>
            <w:textDirection w:val="lrTb"/>
            <w:noWrap w:val="false"/>
          </w:tcPr>
          <w:p>
            <w:pPr>
              <w:pStyle w:val="82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tc>
          <w:tcPr>
            <w:tcW w:w="828" w:type="dxa"/>
            <w:vAlign w:val="top"/>
            <w:textDirection w:val="lrTb"/>
            <w:noWrap w:val="false"/>
          </w:tcPr>
          <w:p>
            <w:pPr>
              <w:pStyle w:val="82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800" w:type="dxa"/>
            <w:vAlign w:val="top"/>
            <w:textDirection w:val="lrTb"/>
            <w:noWrap w:val="false"/>
          </w:tcPr>
          <w:p>
            <w:pPr>
              <w:pStyle w:val="82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620" w:type="dxa"/>
            <w:vAlign w:val="top"/>
            <w:textDirection w:val="lrTb"/>
            <w:noWrap w:val="false"/>
          </w:tcPr>
          <w:p>
            <w:pPr>
              <w:pStyle w:val="82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440" w:type="dxa"/>
            <w:vAlign w:val="top"/>
            <w:textDirection w:val="lrTb"/>
            <w:noWrap w:val="false"/>
          </w:tcPr>
          <w:p>
            <w:pPr>
              <w:pStyle w:val="82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699" w:type="dxa"/>
            <w:vAlign w:val="top"/>
            <w:textDirection w:val="lrTb"/>
            <w:noWrap w:val="false"/>
          </w:tcPr>
          <w:p>
            <w:pPr>
              <w:pStyle w:val="82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511" w:type="dxa"/>
            <w:vAlign w:val="top"/>
            <w:textDirection w:val="lrTb"/>
            <w:noWrap w:val="false"/>
          </w:tcPr>
          <w:p>
            <w:pPr>
              <w:pStyle w:val="82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tc>
          <w:tcPr>
            <w:tcW w:w="828" w:type="dxa"/>
            <w:vAlign w:val="top"/>
            <w:textDirection w:val="lrTb"/>
            <w:noWrap w:val="false"/>
          </w:tcPr>
          <w:p>
            <w:pPr>
              <w:pStyle w:val="82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800" w:type="dxa"/>
            <w:vAlign w:val="top"/>
            <w:textDirection w:val="lrTb"/>
            <w:noWrap w:val="false"/>
          </w:tcPr>
          <w:p>
            <w:pPr>
              <w:pStyle w:val="82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620" w:type="dxa"/>
            <w:vAlign w:val="top"/>
            <w:textDirection w:val="lrTb"/>
            <w:noWrap w:val="false"/>
          </w:tcPr>
          <w:p>
            <w:pPr>
              <w:pStyle w:val="82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440" w:type="dxa"/>
            <w:vAlign w:val="top"/>
            <w:textDirection w:val="lrTb"/>
            <w:noWrap w:val="false"/>
          </w:tcPr>
          <w:p>
            <w:pPr>
              <w:pStyle w:val="82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699" w:type="dxa"/>
            <w:vAlign w:val="top"/>
            <w:textDirection w:val="lrTb"/>
            <w:noWrap w:val="false"/>
          </w:tcPr>
          <w:p>
            <w:pPr>
              <w:pStyle w:val="82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511" w:type="dxa"/>
            <w:vAlign w:val="top"/>
            <w:textDirection w:val="lrTb"/>
            <w:noWrap w:val="false"/>
          </w:tcPr>
          <w:p>
            <w:pPr>
              <w:pStyle w:val="82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tc>
          <w:tcPr>
            <w:tcW w:w="828" w:type="dxa"/>
            <w:vAlign w:val="top"/>
            <w:textDirection w:val="lrTb"/>
            <w:noWrap w:val="false"/>
          </w:tcPr>
          <w:p>
            <w:pPr>
              <w:pStyle w:val="82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800" w:type="dxa"/>
            <w:vAlign w:val="top"/>
            <w:textDirection w:val="lrTb"/>
            <w:noWrap w:val="false"/>
          </w:tcPr>
          <w:p>
            <w:pPr>
              <w:pStyle w:val="82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620" w:type="dxa"/>
            <w:vAlign w:val="top"/>
            <w:textDirection w:val="lrTb"/>
            <w:noWrap w:val="false"/>
          </w:tcPr>
          <w:p>
            <w:pPr>
              <w:pStyle w:val="82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440" w:type="dxa"/>
            <w:vAlign w:val="top"/>
            <w:textDirection w:val="lrTb"/>
            <w:noWrap w:val="false"/>
          </w:tcPr>
          <w:p>
            <w:pPr>
              <w:pStyle w:val="82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699" w:type="dxa"/>
            <w:vAlign w:val="top"/>
            <w:textDirection w:val="lrTb"/>
            <w:noWrap w:val="false"/>
          </w:tcPr>
          <w:p>
            <w:pPr>
              <w:pStyle w:val="82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511" w:type="dxa"/>
            <w:vAlign w:val="top"/>
            <w:textDirection w:val="lrTb"/>
            <w:noWrap w:val="false"/>
          </w:tcPr>
          <w:p>
            <w:pPr>
              <w:pStyle w:val="82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tc>
          <w:tcPr>
            <w:tcW w:w="828" w:type="dxa"/>
            <w:vAlign w:val="top"/>
            <w:textDirection w:val="lrTb"/>
            <w:noWrap w:val="false"/>
          </w:tcPr>
          <w:p>
            <w:pPr>
              <w:pStyle w:val="82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800" w:type="dxa"/>
            <w:vAlign w:val="top"/>
            <w:textDirection w:val="lrTb"/>
            <w:noWrap w:val="false"/>
          </w:tcPr>
          <w:p>
            <w:pPr>
              <w:pStyle w:val="82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620" w:type="dxa"/>
            <w:vAlign w:val="top"/>
            <w:textDirection w:val="lrTb"/>
            <w:noWrap w:val="false"/>
          </w:tcPr>
          <w:p>
            <w:pPr>
              <w:pStyle w:val="82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440" w:type="dxa"/>
            <w:vAlign w:val="top"/>
            <w:textDirection w:val="lrTb"/>
            <w:noWrap w:val="false"/>
          </w:tcPr>
          <w:p>
            <w:pPr>
              <w:pStyle w:val="82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699" w:type="dxa"/>
            <w:vAlign w:val="top"/>
            <w:textDirection w:val="lrTb"/>
            <w:noWrap w:val="false"/>
          </w:tcPr>
          <w:p>
            <w:pPr>
              <w:pStyle w:val="82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511" w:type="dxa"/>
            <w:vAlign w:val="top"/>
            <w:textDirection w:val="lrTb"/>
            <w:noWrap w:val="false"/>
          </w:tcPr>
          <w:p>
            <w:pPr>
              <w:pStyle w:val="82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tc>
          <w:tcPr>
            <w:tcW w:w="828" w:type="dxa"/>
            <w:vAlign w:val="top"/>
            <w:textDirection w:val="lrTb"/>
            <w:noWrap w:val="false"/>
          </w:tcPr>
          <w:p>
            <w:pPr>
              <w:pStyle w:val="82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800" w:type="dxa"/>
            <w:vAlign w:val="top"/>
            <w:textDirection w:val="lrTb"/>
            <w:noWrap w:val="false"/>
          </w:tcPr>
          <w:p>
            <w:pPr>
              <w:pStyle w:val="82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620" w:type="dxa"/>
            <w:vAlign w:val="top"/>
            <w:textDirection w:val="lrTb"/>
            <w:noWrap w:val="false"/>
          </w:tcPr>
          <w:p>
            <w:pPr>
              <w:pStyle w:val="82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440" w:type="dxa"/>
            <w:vAlign w:val="top"/>
            <w:textDirection w:val="lrTb"/>
            <w:noWrap w:val="false"/>
          </w:tcPr>
          <w:p>
            <w:pPr>
              <w:pStyle w:val="82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699" w:type="dxa"/>
            <w:vAlign w:val="top"/>
            <w:textDirection w:val="lrTb"/>
            <w:noWrap w:val="false"/>
          </w:tcPr>
          <w:p>
            <w:pPr>
              <w:pStyle w:val="82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511" w:type="dxa"/>
            <w:vAlign w:val="top"/>
            <w:textDirection w:val="lrTb"/>
            <w:noWrap w:val="false"/>
          </w:tcPr>
          <w:p>
            <w:pPr>
              <w:pStyle w:val="82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r>
    </w:tbl>
    <w:p>
      <w:pPr>
        <w:pStyle w:val="829"/>
        <w:spacing w:line="360" w:lineRule="auto"/>
        <w:rPr>
          <w:rFonts w:ascii="宋体" w:hAnsi="宋体"/>
          <w:bCs/>
          <w:color w:val="000000"/>
          <w:szCs w:val="21"/>
          <w:highlight w:val="none"/>
        </w:rPr>
      </w:pPr>
      <w:r>
        <w:rPr>
          <w:rFonts w:hint="eastAsia" w:ascii="宋体" w:hAnsi="宋体"/>
          <w:bCs/>
          <w:color w:val="000000"/>
          <w:szCs w:val="21"/>
          <w:highlight w:val="none"/>
        </w:rPr>
        <w:t xml:space="preserve">注：响应单位应对照采购文件技术要求，逐条说明所提供服务已对采购文件的技术规格做出了实质性的响应，并声明与技术要求条文的偏差和例外。未在上表中说明的，将被认为完全响应采购文件的规定。</w:t>
      </w:r>
      <w:r>
        <w:rPr>
          <w:rFonts w:ascii="宋体" w:hAnsi="宋体"/>
          <w:bCs/>
          <w:color w:val="000000"/>
          <w:szCs w:val="21"/>
          <w:highlight w:val="none"/>
        </w:rPr>
      </w:r>
      <w:r/>
    </w:p>
    <w:p>
      <w:pPr>
        <w:pStyle w:val="832"/>
        <w:ind w:firstLine="0"/>
        <w:spacing w:line="300" w:lineRule="auto"/>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r>
      <w:r/>
    </w:p>
    <w:p>
      <w:pPr>
        <w:pStyle w:val="829"/>
        <w:spacing w:line="300" w:lineRule="auto"/>
        <w:rPr>
          <w:rFonts w:ascii="宋体" w:hAnsi="宋体"/>
          <w:color w:val="000000"/>
          <w:spacing w:val="20"/>
          <w:szCs w:val="21"/>
          <w:highlight w:val="none"/>
          <w:lang w:val="zh-CN"/>
        </w:rPr>
      </w:pPr>
      <w:r>
        <w:rPr>
          <w:rFonts w:hint="eastAsia" w:ascii="宋体" w:hAnsi="宋体"/>
          <w:color w:val="000000"/>
          <w:spacing w:val="20"/>
          <w:szCs w:val="21"/>
          <w:highlight w:val="none"/>
          <w:lang w:val="zh-CN"/>
        </w:rPr>
        <w:t xml:space="preserve">法定代表人或代理人：（签字或盖章）</w:t>
      </w:r>
      <w:r>
        <w:rPr>
          <w:rFonts w:ascii="宋体" w:hAnsi="宋体"/>
          <w:color w:val="000000"/>
          <w:spacing w:val="20"/>
          <w:szCs w:val="21"/>
          <w:highlight w:val="none"/>
          <w:lang w:val="zh-CN"/>
        </w:rPr>
      </w:r>
      <w:r/>
    </w:p>
    <w:p>
      <w:pPr>
        <w:pStyle w:val="829"/>
        <w:spacing w:line="300" w:lineRule="auto"/>
        <w:rPr>
          <w:rFonts w:ascii="宋体" w:hAnsi="宋体"/>
          <w:color w:val="000000"/>
          <w:spacing w:val="20"/>
          <w:szCs w:val="21"/>
          <w:highlight w:val="none"/>
          <w:lang w:val="zh-CN"/>
        </w:rPr>
      </w:pPr>
      <w:r>
        <w:rPr>
          <w:rFonts w:hint="eastAsia" w:ascii="宋体" w:hAnsi="宋体"/>
          <w:color w:val="000000"/>
          <w:spacing w:val="20"/>
          <w:szCs w:val="21"/>
          <w:highlight w:val="none"/>
          <w:lang w:val="zh-CN"/>
        </w:rPr>
        <w:t xml:space="preserve">日期：</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 年</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 </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月</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  </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日</w:t>
      </w:r>
      <w:r>
        <w:rPr>
          <w:rFonts w:ascii="宋体" w:hAnsi="宋体"/>
          <w:color w:val="000000"/>
          <w:spacing w:val="20"/>
          <w:szCs w:val="21"/>
          <w:highlight w:val="none"/>
          <w:lang w:val="zh-CN"/>
        </w:rPr>
      </w:r>
      <w:r/>
    </w:p>
    <w:p>
      <w:pPr>
        <w:pStyle w:val="829"/>
        <w:spacing w:line="300" w:lineRule="auto"/>
        <w:rPr>
          <w:rFonts w:ascii="宋体" w:hAnsi="宋体"/>
          <w:color w:val="000000"/>
          <w:spacing w:val="20"/>
          <w:szCs w:val="21"/>
          <w:highlight w:val="none"/>
          <w:lang w:val="zh-CN"/>
        </w:rPr>
      </w:pPr>
      <w:r>
        <w:rPr>
          <w:rFonts w:ascii="宋体" w:hAnsi="宋体"/>
          <w:color w:val="000000"/>
          <w:spacing w:val="20"/>
          <w:szCs w:val="21"/>
          <w:highlight w:val="none"/>
          <w:lang w:val="zh-CN"/>
        </w:rPr>
      </w:r>
      <w:r/>
    </w:p>
    <w:p>
      <w:pPr>
        <w:pStyle w:val="832"/>
        <w:ind w:firstLine="0"/>
        <w:spacing w:line="300" w:lineRule="auto"/>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br w:type="page" w:clear="all"/>
      </w:r>
      <w:r>
        <w:rPr>
          <w:rFonts w:hint="eastAsia" w:ascii="宋体" w:hAnsi="宋体"/>
          <w:b/>
          <w:bCs/>
          <w:color w:val="000000"/>
          <w:szCs w:val="21"/>
          <w:highlight w:val="none"/>
        </w:rPr>
        <w:t xml:space="preserve">格式</w:t>
      </w:r>
      <w:r>
        <w:rPr>
          <w:rFonts w:hint="eastAsia" w:ascii="宋体" w:hAnsi="宋体" w:cs="宋体"/>
          <w:b/>
          <w:bCs/>
          <w:color w:val="000000"/>
          <w:szCs w:val="21"/>
          <w:highlight w:val="none"/>
        </w:rPr>
        <w:t xml:space="preserve">6</w:t>
      </w:r>
      <w:r>
        <w:rPr>
          <w:rFonts w:hint="eastAsia" w:ascii="宋体" w:hAnsi="宋体" w:cs="宋体"/>
          <w:b/>
          <w:bCs/>
          <w:color w:val="000000"/>
          <w:szCs w:val="21"/>
          <w:highlight w:val="none"/>
          <w:lang w:val="zh-CN"/>
        </w:rPr>
        <w:t xml:space="preserve">：</w:t>
      </w:r>
      <w:r>
        <w:rPr>
          <w:rFonts w:hint="eastAsia" w:ascii="宋体" w:hAnsi="宋体" w:cs="宋体"/>
          <w:b/>
          <w:bCs/>
          <w:color w:val="000000"/>
          <w:szCs w:val="21"/>
          <w:highlight w:val="none"/>
          <w:lang w:val="zh-CN"/>
        </w:rPr>
      </w:r>
      <w:r/>
    </w:p>
    <w:p>
      <w:pPr>
        <w:pStyle w:val="829"/>
        <w:jc w:val="center"/>
        <w:spacing w:line="300" w:lineRule="auto"/>
        <w:tabs>
          <w:tab w:val="left" w:pos="1320" w:leader="none"/>
        </w:tabs>
        <w:rPr>
          <w:rFonts w:hint="eastAsia" w:ascii="宋体" w:hAnsi="宋体"/>
          <w:b/>
          <w:color w:val="000000"/>
          <w:sz w:val="28"/>
          <w:szCs w:val="28"/>
          <w:highlight w:val="none"/>
        </w:rPr>
      </w:pPr>
      <w:r>
        <w:rPr>
          <w:rFonts w:hint="eastAsia" w:ascii="宋体" w:hAnsi="宋体"/>
          <w:b/>
          <w:color w:val="000000"/>
          <w:sz w:val="28"/>
          <w:szCs w:val="28"/>
          <w:highlight w:val="none"/>
        </w:rPr>
        <w:t xml:space="preserve">商务条款偏离表</w:t>
      </w:r>
      <w:r>
        <w:rPr>
          <w:rFonts w:hint="eastAsia" w:ascii="宋体" w:hAnsi="宋体"/>
          <w:b/>
          <w:color w:val="000000"/>
          <w:sz w:val="28"/>
          <w:szCs w:val="28"/>
          <w:highlight w:val="none"/>
        </w:rPr>
      </w:r>
      <w:r/>
    </w:p>
    <w:p>
      <w:pPr>
        <w:pStyle w:val="829"/>
        <w:jc w:val="center"/>
        <w:spacing w:line="300" w:lineRule="auto"/>
        <w:tabs>
          <w:tab w:val="left" w:pos="1320" w:leader="none"/>
        </w:tabs>
        <w:rPr>
          <w:rFonts w:hint="eastAsia" w:ascii="宋体" w:hAnsi="宋体"/>
          <w:color w:val="000000"/>
          <w:szCs w:val="21"/>
          <w:highlight w:val="none"/>
        </w:rPr>
      </w:pPr>
      <w:r>
        <w:rPr>
          <w:rFonts w:hint="eastAsia" w:ascii="宋体" w:hAnsi="宋体"/>
          <w:color w:val="000000"/>
          <w:szCs w:val="21"/>
          <w:highlight w:val="none"/>
        </w:rPr>
      </w:r>
      <w:r/>
    </w:p>
    <w:p>
      <w:pPr>
        <w:pStyle w:val="829"/>
        <w:spacing w:line="300" w:lineRule="auto"/>
        <w:rPr>
          <w:rFonts w:hint="eastAsia" w:ascii="宋体" w:hAnsi="宋体"/>
          <w:color w:val="000000"/>
          <w:spacing w:val="20"/>
          <w:szCs w:val="21"/>
          <w:highlight w:val="none"/>
          <w:lang w:val="zh-CN"/>
        </w:rPr>
      </w:pPr>
      <w:r>
        <w:rPr>
          <w:rFonts w:hint="eastAsia" w:ascii="宋体" w:hAnsi="宋体"/>
          <w:color w:val="000000"/>
          <w:spacing w:val="20"/>
          <w:szCs w:val="21"/>
          <w:highlight w:val="none"/>
          <w:lang w:val="zh-CN"/>
        </w:rPr>
        <w:t xml:space="preserve">单位名称（盖章）：                       </w:t>
      </w:r>
      <w:r>
        <w:rPr>
          <w:rFonts w:hint="eastAsia" w:ascii="宋体" w:hAnsi="宋体"/>
          <w:color w:val="000000"/>
          <w:spacing w:val="20"/>
          <w:szCs w:val="21"/>
          <w:highlight w:val="none"/>
          <w:lang w:val="zh-CN"/>
        </w:rPr>
      </w:r>
      <w:r/>
    </w:p>
    <w:p>
      <w:pPr>
        <w:pStyle w:val="829"/>
        <w:spacing w:line="300" w:lineRule="auto"/>
        <w:rPr>
          <w:rFonts w:hint="eastAsia" w:ascii="宋体" w:hAnsi="宋体"/>
          <w:color w:val="000000"/>
          <w:spacing w:val="20"/>
          <w:szCs w:val="21"/>
          <w:highlight w:val="none"/>
          <w:lang w:val="zh-CN"/>
        </w:rPr>
      </w:pPr>
      <w:r>
        <w:rPr>
          <w:rFonts w:hint="eastAsia" w:ascii="宋体" w:hAnsi="宋体"/>
          <w:color w:val="000000"/>
          <w:spacing w:val="20"/>
          <w:szCs w:val="21"/>
          <w:highlight w:val="none"/>
          <w:lang w:val="zh-CN"/>
        </w:rPr>
        <w:t xml:space="preserve">采购</w:t>
      </w:r>
      <w:r>
        <w:rPr>
          <w:rFonts w:ascii="宋体" w:hAnsi="宋体"/>
          <w:color w:val="000000"/>
          <w:spacing w:val="20"/>
          <w:szCs w:val="21"/>
          <w:highlight w:val="none"/>
          <w:lang w:val="zh-CN"/>
        </w:rPr>
        <w:t xml:space="preserve">编号：</w:t>
      </w:r>
      <w:r>
        <w:rPr>
          <w:rFonts w:hint="eastAsia" w:ascii="宋体" w:hAnsi="宋体"/>
          <w:color w:val="000000"/>
          <w:spacing w:val="20"/>
          <w:szCs w:val="21"/>
          <w:highlight w:val="none"/>
          <w:lang w:val="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31"/>
        <w:gridCol w:w="2132"/>
        <w:gridCol w:w="2132"/>
        <w:gridCol w:w="2133"/>
      </w:tblGrid>
      <w:tr>
        <w:trPr/>
        <w:tc>
          <w:tcPr>
            <w:tcW w:w="2131" w:type="dxa"/>
            <w:vAlign w:val="center"/>
            <w:textDirection w:val="lrTb"/>
            <w:noWrap w:val="false"/>
          </w:tcPr>
          <w:p>
            <w:pPr>
              <w:pStyle w:val="832"/>
              <w:ind w:firstLine="0"/>
              <w:jc w:val="center"/>
              <w:spacing w:line="360" w:lineRule="auto"/>
              <w:rPr>
                <w:rFonts w:ascii="宋体" w:hAnsi="宋体"/>
                <w:color w:val="000000"/>
                <w:szCs w:val="21"/>
                <w:highlight w:val="none"/>
              </w:rPr>
            </w:pPr>
            <w:r>
              <w:rPr>
                <w:rFonts w:ascii="宋体" w:hAnsi="宋体"/>
                <w:color w:val="000000"/>
                <w:szCs w:val="21"/>
                <w:highlight w:val="none"/>
              </w:rPr>
              <w:t xml:space="preserve">项      目</w:t>
            </w:r>
            <w:r>
              <w:rPr>
                <w:rFonts w:ascii="宋体" w:hAnsi="宋体"/>
                <w:color w:val="000000"/>
                <w:szCs w:val="21"/>
                <w:highlight w:val="none"/>
              </w:rPr>
            </w:r>
            <w:r/>
          </w:p>
        </w:tc>
        <w:tc>
          <w:tcPr>
            <w:tcW w:w="2132" w:type="dxa"/>
            <w:vAlign w:val="center"/>
            <w:textDirection w:val="lrTb"/>
            <w:noWrap w:val="false"/>
          </w:tcPr>
          <w:p>
            <w:pPr>
              <w:pStyle w:val="832"/>
              <w:ind w:firstLine="0"/>
              <w:jc w:val="center"/>
              <w:spacing w:line="360" w:lineRule="auto"/>
              <w:rPr>
                <w:rFonts w:ascii="宋体" w:hAnsi="宋体"/>
                <w:color w:val="000000"/>
                <w:szCs w:val="21"/>
                <w:highlight w:val="none"/>
              </w:rPr>
            </w:pPr>
            <w:r>
              <w:rPr>
                <w:rFonts w:hint="eastAsia" w:ascii="宋体" w:hAnsi="宋体"/>
                <w:color w:val="000000"/>
                <w:szCs w:val="21"/>
                <w:highlight w:val="none"/>
              </w:rPr>
              <w:t xml:space="preserve">采购</w:t>
            </w:r>
            <w:r>
              <w:rPr>
                <w:rFonts w:ascii="宋体" w:hAnsi="宋体"/>
                <w:color w:val="000000"/>
                <w:szCs w:val="21"/>
                <w:highlight w:val="none"/>
              </w:rPr>
              <w:t xml:space="preserve">要求</w:t>
            </w:r>
            <w:r>
              <w:rPr>
                <w:rFonts w:ascii="宋体" w:hAnsi="宋体"/>
                <w:color w:val="000000"/>
                <w:szCs w:val="21"/>
                <w:highlight w:val="none"/>
              </w:rPr>
            </w:r>
            <w:r/>
          </w:p>
        </w:tc>
        <w:tc>
          <w:tcPr>
            <w:tcW w:w="2132" w:type="dxa"/>
            <w:vAlign w:val="center"/>
            <w:textDirection w:val="lrTb"/>
            <w:noWrap w:val="false"/>
          </w:tcPr>
          <w:p>
            <w:pPr>
              <w:pStyle w:val="832"/>
              <w:ind w:firstLine="0"/>
              <w:jc w:val="center"/>
              <w:spacing w:line="360" w:lineRule="auto"/>
              <w:rPr>
                <w:rFonts w:ascii="宋体" w:hAnsi="宋体"/>
                <w:color w:val="000000"/>
                <w:szCs w:val="21"/>
                <w:highlight w:val="none"/>
              </w:rPr>
            </w:pPr>
            <w:r>
              <w:rPr>
                <w:rFonts w:hint="eastAsia" w:ascii="宋体" w:hAnsi="宋体"/>
                <w:color w:val="000000"/>
                <w:szCs w:val="21"/>
                <w:highlight w:val="none"/>
              </w:rPr>
              <w:t xml:space="preserve">响应</w:t>
            </w:r>
            <w:r>
              <w:rPr>
                <w:rFonts w:ascii="宋体" w:hAnsi="宋体"/>
                <w:color w:val="000000"/>
                <w:szCs w:val="21"/>
                <w:highlight w:val="none"/>
              </w:rPr>
              <w:t xml:space="preserve">内容</w:t>
            </w:r>
            <w:r>
              <w:rPr>
                <w:rFonts w:ascii="宋体" w:hAnsi="宋体"/>
                <w:color w:val="000000"/>
                <w:szCs w:val="21"/>
                <w:highlight w:val="none"/>
              </w:rPr>
            </w:r>
            <w:r/>
          </w:p>
        </w:tc>
        <w:tc>
          <w:tcPr>
            <w:tcW w:w="2133" w:type="dxa"/>
            <w:vAlign w:val="center"/>
            <w:textDirection w:val="lrTb"/>
            <w:noWrap w:val="false"/>
          </w:tcPr>
          <w:p>
            <w:pPr>
              <w:pStyle w:val="832"/>
              <w:ind w:firstLine="0"/>
              <w:jc w:val="center"/>
              <w:spacing w:line="360" w:lineRule="auto"/>
              <w:rPr>
                <w:rFonts w:ascii="宋体" w:hAnsi="宋体"/>
                <w:color w:val="000000"/>
                <w:szCs w:val="21"/>
                <w:highlight w:val="none"/>
              </w:rPr>
            </w:pPr>
            <w:r>
              <w:rPr>
                <w:rFonts w:ascii="宋体" w:hAnsi="宋体"/>
                <w:color w:val="000000"/>
                <w:szCs w:val="21"/>
                <w:highlight w:val="none"/>
              </w:rPr>
              <w:t xml:space="preserve">偏离说明</w:t>
            </w:r>
            <w:r>
              <w:rPr>
                <w:rFonts w:ascii="宋体" w:hAnsi="宋体"/>
                <w:color w:val="000000"/>
                <w:szCs w:val="21"/>
                <w:highlight w:val="none"/>
              </w:rPr>
            </w:r>
            <w:r/>
          </w:p>
        </w:tc>
      </w:tr>
      <w:tr>
        <w:trPr/>
        <w:tc>
          <w:tcPr>
            <w:tcW w:w="2131" w:type="dxa"/>
            <w:vAlign w:val="top"/>
            <w:textDirection w:val="lrTb"/>
            <w:noWrap w:val="false"/>
          </w:tcPr>
          <w:p>
            <w:pPr>
              <w:pStyle w:val="832"/>
              <w:ind w:firstLine="0"/>
              <w:jc w:val="left"/>
              <w:spacing w:line="360" w:lineRule="auto"/>
              <w:rPr>
                <w:rFonts w:ascii="宋体" w:hAnsi="宋体"/>
                <w:color w:val="000000"/>
                <w:szCs w:val="21"/>
                <w:highlight w:val="none"/>
              </w:rPr>
            </w:pPr>
            <w:r>
              <w:rPr>
                <w:rFonts w:hint="eastAsia" w:ascii="宋体" w:hAnsi="宋体"/>
                <w:color w:val="000000"/>
                <w:szCs w:val="21"/>
                <w:highlight w:val="none"/>
              </w:rPr>
              <w:t xml:space="preserve">付款方式</w:t>
            </w:r>
            <w:r>
              <w:rPr>
                <w:rFonts w:ascii="宋体" w:hAnsi="宋体"/>
                <w:color w:val="000000"/>
                <w:szCs w:val="21"/>
                <w:highlight w:val="none"/>
              </w:rPr>
            </w:r>
            <w:r/>
          </w:p>
        </w:tc>
        <w:tc>
          <w:tcPr>
            <w:tcW w:w="2132" w:type="dxa"/>
            <w:vAlign w:val="top"/>
            <w:textDirection w:val="lrTb"/>
            <w:noWrap w:val="false"/>
          </w:tcPr>
          <w:p>
            <w:pPr>
              <w:pStyle w:val="832"/>
              <w:ind w:firstLine="0"/>
              <w:jc w:val="center"/>
              <w:spacing w:line="360" w:lineRule="auto"/>
              <w:rPr>
                <w:rFonts w:ascii="宋体" w:hAnsi="宋体"/>
                <w:color w:val="000000"/>
                <w:szCs w:val="21"/>
                <w:highlight w:val="none"/>
              </w:rPr>
            </w:pPr>
            <w:r>
              <w:rPr>
                <w:rFonts w:ascii="宋体" w:hAnsi="宋体"/>
                <w:color w:val="000000"/>
                <w:szCs w:val="21"/>
                <w:highlight w:val="none"/>
              </w:rPr>
            </w:r>
            <w:r/>
          </w:p>
        </w:tc>
        <w:tc>
          <w:tcPr>
            <w:tcW w:w="2132" w:type="dxa"/>
            <w:vAlign w:val="top"/>
            <w:textDirection w:val="lrTb"/>
            <w:noWrap w:val="false"/>
          </w:tcPr>
          <w:p>
            <w:pPr>
              <w:pStyle w:val="832"/>
              <w:ind w:firstLine="0"/>
              <w:jc w:val="center"/>
              <w:spacing w:line="360" w:lineRule="auto"/>
              <w:rPr>
                <w:rFonts w:ascii="宋体" w:hAnsi="宋体"/>
                <w:color w:val="000000"/>
                <w:szCs w:val="21"/>
                <w:highlight w:val="none"/>
              </w:rPr>
            </w:pPr>
            <w:r>
              <w:rPr>
                <w:rFonts w:ascii="宋体" w:hAnsi="宋体"/>
                <w:color w:val="000000"/>
                <w:szCs w:val="21"/>
                <w:highlight w:val="none"/>
              </w:rPr>
            </w:r>
            <w:r/>
          </w:p>
        </w:tc>
        <w:tc>
          <w:tcPr>
            <w:tcW w:w="2133" w:type="dxa"/>
            <w:vAlign w:val="top"/>
            <w:textDirection w:val="lrTb"/>
            <w:noWrap w:val="false"/>
          </w:tcPr>
          <w:p>
            <w:pPr>
              <w:pStyle w:val="832"/>
              <w:ind w:firstLine="0"/>
              <w:jc w:val="center"/>
              <w:spacing w:line="360" w:lineRule="auto"/>
              <w:rPr>
                <w:rFonts w:ascii="宋体" w:hAnsi="宋体"/>
                <w:color w:val="000000"/>
                <w:szCs w:val="21"/>
                <w:highlight w:val="none"/>
              </w:rPr>
            </w:pPr>
            <w:r>
              <w:rPr>
                <w:rFonts w:ascii="宋体" w:hAnsi="宋体"/>
                <w:color w:val="000000"/>
                <w:szCs w:val="21"/>
                <w:highlight w:val="none"/>
              </w:rPr>
            </w:r>
            <w:r/>
          </w:p>
        </w:tc>
      </w:tr>
      <w:tr>
        <w:trPr/>
        <w:tc>
          <w:tcPr>
            <w:tcW w:w="2131" w:type="dxa"/>
            <w:vAlign w:val="top"/>
            <w:textDirection w:val="lrTb"/>
            <w:noWrap w:val="false"/>
          </w:tcPr>
          <w:p>
            <w:pPr>
              <w:pStyle w:val="832"/>
              <w:ind w:firstLine="0"/>
              <w:jc w:val="left"/>
              <w:spacing w:line="360" w:lineRule="auto"/>
              <w:rPr>
                <w:rFonts w:hint="eastAsia" w:ascii="宋体" w:hAnsi="宋体"/>
                <w:color w:val="000000"/>
                <w:szCs w:val="21"/>
                <w:highlight w:val="none"/>
              </w:rPr>
            </w:pPr>
            <w:r>
              <w:rPr>
                <w:rFonts w:hint="eastAsia" w:ascii="宋体" w:hAnsi="宋体"/>
                <w:color w:val="000000"/>
                <w:szCs w:val="21"/>
                <w:highlight w:val="none"/>
              </w:rPr>
              <w:t xml:space="preserve">合同履行期限</w:t>
            </w:r>
            <w:r>
              <w:rPr>
                <w:rFonts w:hint="eastAsia" w:ascii="宋体" w:hAnsi="宋体"/>
                <w:color w:val="000000"/>
                <w:szCs w:val="21"/>
                <w:highlight w:val="none"/>
              </w:rPr>
            </w:r>
            <w:r/>
          </w:p>
        </w:tc>
        <w:tc>
          <w:tcPr>
            <w:tcW w:w="2132" w:type="dxa"/>
            <w:vAlign w:val="top"/>
            <w:textDirection w:val="lrTb"/>
            <w:noWrap w:val="false"/>
          </w:tcPr>
          <w:p>
            <w:pPr>
              <w:pStyle w:val="832"/>
              <w:ind w:firstLine="0"/>
              <w:jc w:val="center"/>
              <w:spacing w:line="360" w:lineRule="auto"/>
              <w:rPr>
                <w:rFonts w:ascii="宋体" w:hAnsi="宋体"/>
                <w:color w:val="000000"/>
                <w:szCs w:val="21"/>
                <w:highlight w:val="none"/>
              </w:rPr>
            </w:pPr>
            <w:r>
              <w:rPr>
                <w:rFonts w:ascii="宋体" w:hAnsi="宋体"/>
                <w:color w:val="000000"/>
                <w:szCs w:val="21"/>
                <w:highlight w:val="none"/>
              </w:rPr>
            </w:r>
            <w:r/>
          </w:p>
        </w:tc>
        <w:tc>
          <w:tcPr>
            <w:tcW w:w="2132" w:type="dxa"/>
            <w:vAlign w:val="top"/>
            <w:textDirection w:val="lrTb"/>
            <w:noWrap w:val="false"/>
          </w:tcPr>
          <w:p>
            <w:pPr>
              <w:pStyle w:val="832"/>
              <w:ind w:firstLine="0"/>
              <w:jc w:val="center"/>
              <w:spacing w:line="360" w:lineRule="auto"/>
              <w:rPr>
                <w:rFonts w:ascii="宋体" w:hAnsi="宋体"/>
                <w:color w:val="000000"/>
                <w:szCs w:val="21"/>
                <w:highlight w:val="none"/>
              </w:rPr>
            </w:pPr>
            <w:r>
              <w:rPr>
                <w:rFonts w:ascii="宋体" w:hAnsi="宋体"/>
                <w:color w:val="000000"/>
                <w:szCs w:val="21"/>
                <w:highlight w:val="none"/>
              </w:rPr>
            </w:r>
            <w:r/>
          </w:p>
        </w:tc>
        <w:tc>
          <w:tcPr>
            <w:tcW w:w="2133" w:type="dxa"/>
            <w:vAlign w:val="top"/>
            <w:textDirection w:val="lrTb"/>
            <w:noWrap w:val="false"/>
          </w:tcPr>
          <w:p>
            <w:pPr>
              <w:pStyle w:val="832"/>
              <w:ind w:firstLine="0"/>
              <w:jc w:val="center"/>
              <w:spacing w:line="360" w:lineRule="auto"/>
              <w:rPr>
                <w:rFonts w:ascii="宋体" w:hAnsi="宋体"/>
                <w:color w:val="000000"/>
                <w:szCs w:val="21"/>
                <w:highlight w:val="none"/>
              </w:rPr>
            </w:pPr>
            <w:r>
              <w:rPr>
                <w:rFonts w:ascii="宋体" w:hAnsi="宋体"/>
                <w:color w:val="000000"/>
                <w:szCs w:val="21"/>
                <w:highlight w:val="none"/>
              </w:rPr>
            </w:r>
            <w:r/>
          </w:p>
        </w:tc>
      </w:tr>
      <w:tr>
        <w:trPr/>
        <w:tc>
          <w:tcPr>
            <w:tcW w:w="2131" w:type="dxa"/>
            <w:vAlign w:val="top"/>
            <w:textDirection w:val="lrTb"/>
            <w:noWrap w:val="false"/>
          </w:tcPr>
          <w:p>
            <w:pPr>
              <w:pStyle w:val="832"/>
              <w:ind w:firstLine="0"/>
              <w:jc w:val="center"/>
              <w:spacing w:line="360" w:lineRule="auto"/>
              <w:rPr>
                <w:rFonts w:ascii="宋体" w:hAnsi="宋体"/>
                <w:color w:val="000000"/>
                <w:szCs w:val="21"/>
                <w:highlight w:val="none"/>
              </w:rPr>
            </w:pPr>
            <w:r>
              <w:rPr>
                <w:rFonts w:ascii="宋体" w:hAnsi="宋体"/>
                <w:color w:val="000000"/>
                <w:szCs w:val="21"/>
                <w:highlight w:val="none"/>
              </w:rPr>
            </w:r>
            <w:r/>
          </w:p>
        </w:tc>
        <w:tc>
          <w:tcPr>
            <w:tcW w:w="2132" w:type="dxa"/>
            <w:vAlign w:val="top"/>
            <w:textDirection w:val="lrTb"/>
            <w:noWrap w:val="false"/>
          </w:tcPr>
          <w:p>
            <w:pPr>
              <w:pStyle w:val="832"/>
              <w:ind w:firstLine="0"/>
              <w:jc w:val="center"/>
              <w:spacing w:line="360" w:lineRule="auto"/>
              <w:rPr>
                <w:rFonts w:ascii="宋体" w:hAnsi="宋体"/>
                <w:color w:val="000000"/>
                <w:szCs w:val="21"/>
                <w:highlight w:val="none"/>
              </w:rPr>
            </w:pPr>
            <w:r>
              <w:rPr>
                <w:rFonts w:ascii="宋体" w:hAnsi="宋体"/>
                <w:color w:val="000000"/>
                <w:szCs w:val="21"/>
                <w:highlight w:val="none"/>
              </w:rPr>
            </w:r>
            <w:r/>
          </w:p>
        </w:tc>
        <w:tc>
          <w:tcPr>
            <w:tcW w:w="2132" w:type="dxa"/>
            <w:vAlign w:val="top"/>
            <w:textDirection w:val="lrTb"/>
            <w:noWrap w:val="false"/>
          </w:tcPr>
          <w:p>
            <w:pPr>
              <w:pStyle w:val="832"/>
              <w:ind w:firstLine="0"/>
              <w:jc w:val="center"/>
              <w:spacing w:line="360" w:lineRule="auto"/>
              <w:rPr>
                <w:rFonts w:ascii="宋体" w:hAnsi="宋体"/>
                <w:color w:val="000000"/>
                <w:szCs w:val="21"/>
                <w:highlight w:val="none"/>
              </w:rPr>
            </w:pPr>
            <w:r>
              <w:rPr>
                <w:rFonts w:ascii="宋体" w:hAnsi="宋体"/>
                <w:color w:val="000000"/>
                <w:szCs w:val="21"/>
                <w:highlight w:val="none"/>
              </w:rPr>
            </w:r>
            <w:r/>
          </w:p>
        </w:tc>
        <w:tc>
          <w:tcPr>
            <w:tcW w:w="2133" w:type="dxa"/>
            <w:vAlign w:val="top"/>
            <w:textDirection w:val="lrTb"/>
            <w:noWrap w:val="false"/>
          </w:tcPr>
          <w:p>
            <w:pPr>
              <w:pStyle w:val="832"/>
              <w:ind w:firstLine="0"/>
              <w:jc w:val="center"/>
              <w:spacing w:line="360" w:lineRule="auto"/>
              <w:rPr>
                <w:rFonts w:ascii="宋体" w:hAnsi="宋体"/>
                <w:color w:val="000000"/>
                <w:szCs w:val="21"/>
                <w:highlight w:val="none"/>
              </w:rPr>
            </w:pPr>
            <w:r>
              <w:rPr>
                <w:rFonts w:ascii="宋体" w:hAnsi="宋体"/>
                <w:color w:val="000000"/>
                <w:szCs w:val="21"/>
                <w:highlight w:val="none"/>
              </w:rPr>
            </w:r>
            <w:r/>
          </w:p>
        </w:tc>
      </w:tr>
      <w:tr>
        <w:trPr/>
        <w:tc>
          <w:tcPr>
            <w:tcW w:w="2131" w:type="dxa"/>
            <w:vAlign w:val="top"/>
            <w:textDirection w:val="lrTb"/>
            <w:noWrap w:val="false"/>
          </w:tcPr>
          <w:p>
            <w:pPr>
              <w:pStyle w:val="832"/>
              <w:ind w:firstLine="0"/>
              <w:jc w:val="center"/>
              <w:spacing w:line="360" w:lineRule="auto"/>
              <w:rPr>
                <w:rFonts w:ascii="宋体" w:hAnsi="宋体"/>
                <w:color w:val="000000"/>
                <w:szCs w:val="21"/>
                <w:highlight w:val="none"/>
              </w:rPr>
            </w:pPr>
            <w:r>
              <w:rPr>
                <w:rFonts w:ascii="宋体" w:hAnsi="宋体"/>
                <w:color w:val="000000"/>
                <w:szCs w:val="21"/>
                <w:highlight w:val="none"/>
              </w:rPr>
            </w:r>
            <w:r/>
          </w:p>
        </w:tc>
        <w:tc>
          <w:tcPr>
            <w:tcW w:w="2132" w:type="dxa"/>
            <w:vAlign w:val="top"/>
            <w:textDirection w:val="lrTb"/>
            <w:noWrap w:val="false"/>
          </w:tcPr>
          <w:p>
            <w:pPr>
              <w:pStyle w:val="832"/>
              <w:ind w:firstLine="0"/>
              <w:jc w:val="center"/>
              <w:spacing w:line="360" w:lineRule="auto"/>
              <w:rPr>
                <w:rFonts w:ascii="宋体" w:hAnsi="宋体"/>
                <w:color w:val="000000"/>
                <w:szCs w:val="21"/>
                <w:highlight w:val="none"/>
              </w:rPr>
            </w:pPr>
            <w:r>
              <w:rPr>
                <w:rFonts w:ascii="宋体" w:hAnsi="宋体"/>
                <w:color w:val="000000"/>
                <w:szCs w:val="21"/>
                <w:highlight w:val="none"/>
              </w:rPr>
            </w:r>
            <w:r/>
          </w:p>
        </w:tc>
        <w:tc>
          <w:tcPr>
            <w:tcW w:w="2132" w:type="dxa"/>
            <w:vAlign w:val="top"/>
            <w:textDirection w:val="lrTb"/>
            <w:noWrap w:val="false"/>
          </w:tcPr>
          <w:p>
            <w:pPr>
              <w:pStyle w:val="832"/>
              <w:ind w:firstLine="0"/>
              <w:jc w:val="center"/>
              <w:spacing w:line="360" w:lineRule="auto"/>
              <w:rPr>
                <w:rFonts w:ascii="宋体" w:hAnsi="宋体"/>
                <w:color w:val="000000"/>
                <w:szCs w:val="21"/>
                <w:highlight w:val="none"/>
              </w:rPr>
            </w:pPr>
            <w:r>
              <w:rPr>
                <w:rFonts w:ascii="宋体" w:hAnsi="宋体"/>
                <w:color w:val="000000"/>
                <w:szCs w:val="21"/>
                <w:highlight w:val="none"/>
              </w:rPr>
            </w:r>
            <w:r/>
          </w:p>
        </w:tc>
        <w:tc>
          <w:tcPr>
            <w:tcW w:w="2133" w:type="dxa"/>
            <w:vAlign w:val="top"/>
            <w:textDirection w:val="lrTb"/>
            <w:noWrap w:val="false"/>
          </w:tcPr>
          <w:p>
            <w:pPr>
              <w:pStyle w:val="832"/>
              <w:ind w:firstLine="0"/>
              <w:jc w:val="center"/>
              <w:spacing w:line="360" w:lineRule="auto"/>
              <w:rPr>
                <w:rFonts w:ascii="宋体" w:hAnsi="宋体"/>
                <w:color w:val="000000"/>
                <w:szCs w:val="21"/>
                <w:highlight w:val="none"/>
              </w:rPr>
            </w:pPr>
            <w:r>
              <w:rPr>
                <w:rFonts w:ascii="宋体" w:hAnsi="宋体"/>
                <w:color w:val="000000"/>
                <w:szCs w:val="21"/>
                <w:highlight w:val="none"/>
              </w:rPr>
            </w:r>
            <w:r/>
          </w:p>
        </w:tc>
      </w:tr>
      <w:tr>
        <w:trPr/>
        <w:tc>
          <w:tcPr>
            <w:tcW w:w="2131" w:type="dxa"/>
            <w:vAlign w:val="top"/>
            <w:textDirection w:val="lrTb"/>
            <w:noWrap w:val="false"/>
          </w:tcPr>
          <w:p>
            <w:pPr>
              <w:pStyle w:val="832"/>
              <w:ind w:firstLine="0"/>
              <w:jc w:val="center"/>
              <w:spacing w:line="360" w:lineRule="auto"/>
              <w:rPr>
                <w:rFonts w:ascii="宋体" w:hAnsi="宋体"/>
                <w:color w:val="000000"/>
                <w:szCs w:val="21"/>
                <w:highlight w:val="none"/>
              </w:rPr>
            </w:pPr>
            <w:r>
              <w:rPr>
                <w:rFonts w:ascii="宋体" w:hAnsi="宋体"/>
                <w:color w:val="000000"/>
                <w:szCs w:val="21"/>
                <w:highlight w:val="none"/>
              </w:rPr>
            </w:r>
            <w:r/>
          </w:p>
        </w:tc>
        <w:tc>
          <w:tcPr>
            <w:tcW w:w="2132" w:type="dxa"/>
            <w:vAlign w:val="top"/>
            <w:textDirection w:val="lrTb"/>
            <w:noWrap w:val="false"/>
          </w:tcPr>
          <w:p>
            <w:pPr>
              <w:pStyle w:val="832"/>
              <w:ind w:firstLine="0"/>
              <w:jc w:val="center"/>
              <w:spacing w:line="360" w:lineRule="auto"/>
              <w:rPr>
                <w:rFonts w:ascii="宋体" w:hAnsi="宋体"/>
                <w:color w:val="000000"/>
                <w:szCs w:val="21"/>
                <w:highlight w:val="none"/>
              </w:rPr>
            </w:pPr>
            <w:r>
              <w:rPr>
                <w:rFonts w:ascii="宋体" w:hAnsi="宋体"/>
                <w:color w:val="000000"/>
                <w:szCs w:val="21"/>
                <w:highlight w:val="none"/>
              </w:rPr>
            </w:r>
            <w:r/>
          </w:p>
        </w:tc>
        <w:tc>
          <w:tcPr>
            <w:tcW w:w="2132" w:type="dxa"/>
            <w:vAlign w:val="top"/>
            <w:textDirection w:val="lrTb"/>
            <w:noWrap w:val="false"/>
          </w:tcPr>
          <w:p>
            <w:pPr>
              <w:pStyle w:val="832"/>
              <w:ind w:firstLine="0"/>
              <w:jc w:val="center"/>
              <w:spacing w:line="360" w:lineRule="auto"/>
              <w:rPr>
                <w:rFonts w:ascii="宋体" w:hAnsi="宋体"/>
                <w:color w:val="000000"/>
                <w:szCs w:val="21"/>
                <w:highlight w:val="none"/>
              </w:rPr>
            </w:pPr>
            <w:r>
              <w:rPr>
                <w:rFonts w:ascii="宋体" w:hAnsi="宋体"/>
                <w:color w:val="000000"/>
                <w:szCs w:val="21"/>
                <w:highlight w:val="none"/>
              </w:rPr>
            </w:r>
            <w:r/>
          </w:p>
        </w:tc>
        <w:tc>
          <w:tcPr>
            <w:tcW w:w="2133" w:type="dxa"/>
            <w:vAlign w:val="top"/>
            <w:textDirection w:val="lrTb"/>
            <w:noWrap w:val="false"/>
          </w:tcPr>
          <w:p>
            <w:pPr>
              <w:pStyle w:val="832"/>
              <w:ind w:firstLine="0"/>
              <w:jc w:val="center"/>
              <w:spacing w:line="360" w:lineRule="auto"/>
              <w:rPr>
                <w:rFonts w:ascii="宋体" w:hAnsi="宋体"/>
                <w:color w:val="000000"/>
                <w:szCs w:val="21"/>
                <w:highlight w:val="none"/>
              </w:rPr>
            </w:pPr>
            <w:r>
              <w:rPr>
                <w:rFonts w:ascii="宋体" w:hAnsi="宋体"/>
                <w:color w:val="000000"/>
                <w:szCs w:val="21"/>
                <w:highlight w:val="none"/>
              </w:rPr>
            </w:r>
            <w:r/>
          </w:p>
        </w:tc>
      </w:tr>
    </w:tbl>
    <w:p>
      <w:pPr>
        <w:pStyle w:val="829"/>
        <w:spacing w:line="300" w:lineRule="auto"/>
        <w:rPr>
          <w:rFonts w:hint="eastAsia" w:ascii="宋体" w:hAnsi="宋体"/>
          <w:color w:val="000000"/>
          <w:spacing w:val="20"/>
          <w:szCs w:val="21"/>
          <w:highlight w:val="none"/>
          <w:lang w:val="zh-CN"/>
        </w:rPr>
      </w:pPr>
      <w:r>
        <w:rPr>
          <w:rFonts w:hint="eastAsia" w:ascii="宋体" w:hAnsi="宋体"/>
          <w:color w:val="000000"/>
          <w:spacing w:val="20"/>
          <w:szCs w:val="21"/>
          <w:highlight w:val="none"/>
          <w:lang w:val="zh-CN"/>
        </w:rPr>
      </w:r>
      <w:r/>
    </w:p>
    <w:p>
      <w:pPr>
        <w:pStyle w:val="829"/>
        <w:spacing w:line="300" w:lineRule="auto"/>
        <w:rPr>
          <w:rFonts w:hint="eastAsia" w:ascii="宋体" w:hAnsi="宋体"/>
          <w:color w:val="000000"/>
          <w:spacing w:val="20"/>
          <w:szCs w:val="21"/>
          <w:highlight w:val="none"/>
          <w:lang w:val="zh-CN"/>
        </w:rPr>
      </w:pPr>
      <w:r>
        <w:rPr>
          <w:rFonts w:hint="eastAsia" w:ascii="宋体" w:hAnsi="宋体"/>
          <w:color w:val="000000"/>
          <w:spacing w:val="20"/>
          <w:szCs w:val="21"/>
          <w:highlight w:val="none"/>
          <w:lang w:val="zh-CN"/>
        </w:rPr>
      </w:r>
      <w:r/>
    </w:p>
    <w:p>
      <w:pPr>
        <w:pStyle w:val="829"/>
        <w:spacing w:line="300" w:lineRule="auto"/>
        <w:rPr>
          <w:rFonts w:ascii="宋体" w:hAnsi="宋体"/>
          <w:color w:val="000000"/>
          <w:spacing w:val="20"/>
          <w:szCs w:val="21"/>
          <w:highlight w:val="none"/>
          <w:lang w:val="zh-CN"/>
        </w:rPr>
      </w:pPr>
      <w:r>
        <w:rPr>
          <w:rFonts w:hint="eastAsia" w:ascii="宋体" w:hAnsi="宋体"/>
          <w:color w:val="000000"/>
          <w:spacing w:val="20"/>
          <w:szCs w:val="21"/>
          <w:highlight w:val="none"/>
          <w:lang w:val="zh-CN"/>
        </w:rPr>
        <w:t xml:space="preserve">法定代表人或代理人：（签字或盖章）</w:t>
      </w:r>
      <w:r>
        <w:rPr>
          <w:rFonts w:ascii="宋体" w:hAnsi="宋体"/>
          <w:color w:val="000000"/>
          <w:spacing w:val="20"/>
          <w:szCs w:val="21"/>
          <w:highlight w:val="none"/>
          <w:lang w:val="zh-CN"/>
        </w:rPr>
      </w:r>
      <w:r/>
    </w:p>
    <w:p>
      <w:pPr>
        <w:pStyle w:val="829"/>
        <w:spacing w:line="300" w:lineRule="auto"/>
        <w:rPr>
          <w:rFonts w:ascii="宋体" w:hAnsi="宋体"/>
          <w:color w:val="000000"/>
          <w:spacing w:val="20"/>
          <w:szCs w:val="21"/>
          <w:highlight w:val="none"/>
          <w:lang w:val="zh-CN"/>
        </w:rPr>
      </w:pPr>
      <w:r>
        <w:rPr>
          <w:rFonts w:hint="eastAsia" w:ascii="宋体" w:hAnsi="宋体"/>
          <w:color w:val="000000"/>
          <w:spacing w:val="20"/>
          <w:szCs w:val="21"/>
          <w:highlight w:val="none"/>
          <w:lang w:val="zh-CN"/>
        </w:rPr>
        <w:t xml:space="preserve">日期：</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 年</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 </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月</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  </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日</w:t>
      </w:r>
      <w:r>
        <w:rPr>
          <w:rFonts w:ascii="宋体" w:hAnsi="宋体"/>
          <w:color w:val="000000"/>
          <w:spacing w:val="20"/>
          <w:szCs w:val="21"/>
          <w:highlight w:val="none"/>
          <w:lang w:val="zh-CN"/>
        </w:rPr>
      </w:r>
      <w:r/>
    </w:p>
    <w:p>
      <w:pPr>
        <w:pStyle w:val="829"/>
        <w:spacing w:line="300" w:lineRule="auto"/>
        <w:rPr>
          <w:rFonts w:hint="eastAsia" w:ascii="宋体" w:hAnsi="宋体"/>
          <w:color w:val="000000"/>
          <w:spacing w:val="20"/>
          <w:szCs w:val="21"/>
          <w:highlight w:val="none"/>
          <w:lang w:val="zh-CN"/>
        </w:rPr>
      </w:pPr>
      <w:r>
        <w:rPr>
          <w:rFonts w:hint="eastAsia" w:ascii="宋体" w:hAnsi="宋体"/>
          <w:color w:val="000000"/>
          <w:spacing w:val="20"/>
          <w:szCs w:val="21"/>
          <w:highlight w:val="none"/>
          <w:lang w:val="zh-CN"/>
        </w:rPr>
      </w:r>
      <w:r/>
    </w:p>
    <w:p>
      <w:pPr>
        <w:pStyle w:val="829"/>
        <w:spacing w:line="300" w:lineRule="auto"/>
        <w:rPr>
          <w:rFonts w:hint="eastAsia" w:ascii="宋体" w:hAnsi="宋体"/>
          <w:color w:val="000000"/>
          <w:spacing w:val="20"/>
          <w:szCs w:val="21"/>
          <w:highlight w:val="none"/>
          <w:lang w:val="zh-CN"/>
        </w:rPr>
      </w:pPr>
      <w:r>
        <w:rPr>
          <w:rFonts w:hint="eastAsia" w:ascii="宋体" w:hAnsi="宋体"/>
          <w:color w:val="000000"/>
          <w:spacing w:val="20"/>
          <w:szCs w:val="21"/>
          <w:highlight w:val="none"/>
          <w:lang w:val="zh-CN"/>
        </w:rPr>
      </w:r>
      <w:r/>
    </w:p>
    <w:p>
      <w:pPr>
        <w:pStyle w:val="829"/>
        <w:spacing w:line="300" w:lineRule="auto"/>
        <w:rPr>
          <w:rFonts w:ascii="宋体" w:hAnsi="宋体"/>
          <w:b/>
          <w:bCs/>
          <w:color w:val="000000"/>
          <w:spacing w:val="20"/>
          <w:szCs w:val="21"/>
          <w:highlight w:val="none"/>
        </w:rPr>
      </w:pPr>
      <w:r>
        <w:rPr>
          <w:rFonts w:ascii="宋体" w:hAnsi="宋体"/>
          <w:b/>
          <w:bCs/>
          <w:color w:val="000000"/>
          <w:spacing w:val="20"/>
          <w:szCs w:val="21"/>
          <w:highlight w:val="none"/>
        </w:rPr>
      </w:r>
      <w:r/>
    </w:p>
    <w:p>
      <w:pPr>
        <w:pStyle w:val="829"/>
        <w:spacing w:line="360" w:lineRule="auto"/>
        <w:rPr>
          <w:rFonts w:hint="eastAsia" w:ascii="宋体" w:hAnsi="宋体" w:cs="宋体"/>
          <w:b/>
          <w:bCs/>
          <w:color w:val="000000"/>
          <w:spacing w:val="20"/>
          <w:szCs w:val="21"/>
          <w:highlight w:val="none"/>
        </w:rPr>
      </w:pPr>
      <w:r>
        <w:rPr>
          <w:rFonts w:ascii="宋体" w:hAnsi="宋体"/>
          <w:b/>
          <w:bCs/>
          <w:color w:val="000000"/>
          <w:spacing w:val="20"/>
          <w:szCs w:val="21"/>
          <w:highlight w:val="none"/>
        </w:rPr>
        <w:br w:type="page" w:clear="all"/>
      </w:r>
      <w:r>
        <w:rPr>
          <w:rFonts w:hint="eastAsia" w:ascii="宋体" w:hAnsi="宋体"/>
          <w:b/>
          <w:bCs/>
          <w:color w:val="000000"/>
          <w:szCs w:val="21"/>
          <w:highlight w:val="none"/>
        </w:rPr>
        <w:t xml:space="preserve">格式</w:t>
      </w:r>
      <w:r>
        <w:rPr>
          <w:rFonts w:hint="eastAsia" w:ascii="宋体" w:hAnsi="宋体" w:cs="宋体"/>
          <w:b/>
          <w:bCs/>
          <w:color w:val="000000"/>
          <w:szCs w:val="21"/>
          <w:highlight w:val="none"/>
        </w:rPr>
        <w:t xml:space="preserve">7</w:t>
      </w:r>
      <w:r>
        <w:rPr>
          <w:rFonts w:hint="eastAsia" w:ascii="宋体" w:hAnsi="宋体" w:cs="宋体"/>
          <w:b/>
          <w:bCs/>
          <w:color w:val="000000"/>
          <w:szCs w:val="21"/>
          <w:highlight w:val="none"/>
          <w:lang w:val="zh-CN"/>
        </w:rPr>
        <w:t xml:space="preserve">：</w:t>
      </w:r>
      <w:r>
        <w:rPr>
          <w:rFonts w:hint="eastAsia" w:ascii="宋体" w:hAnsi="宋体" w:cs="宋体"/>
          <w:b/>
          <w:bCs/>
          <w:color w:val="000000"/>
          <w:spacing w:val="20"/>
          <w:szCs w:val="21"/>
          <w:highlight w:val="none"/>
        </w:rPr>
      </w:r>
      <w:r/>
    </w:p>
    <w:p>
      <w:pPr>
        <w:pStyle w:val="829"/>
        <w:jc w:val="center"/>
        <w:spacing w:line="360" w:lineRule="auto"/>
        <w:rPr>
          <w:rFonts w:hint="eastAsia" w:ascii="宋体" w:hAnsi="宋体" w:cs="宋体"/>
          <w:b/>
          <w:bCs/>
          <w:color w:val="000000"/>
          <w:sz w:val="28"/>
          <w:szCs w:val="28"/>
          <w:highlight w:val="none"/>
        </w:rPr>
      </w:pPr>
      <w:r/>
      <w:bookmarkStart w:id="26" w:name="_Hlk15905857"/>
      <w:r>
        <w:rPr>
          <w:rFonts w:hint="eastAsia" w:ascii="宋体" w:hAnsi="宋体" w:cs="宋体"/>
          <w:b/>
          <w:bCs/>
          <w:color w:val="000000"/>
          <w:sz w:val="28"/>
          <w:szCs w:val="28"/>
          <w:highlight w:val="none"/>
        </w:rPr>
        <w:t xml:space="preserve">响应单位情况表</w:t>
      </w:r>
      <w:r>
        <w:rPr>
          <w:rFonts w:hint="eastAsia" w:ascii="宋体" w:hAnsi="宋体" w:cs="宋体"/>
          <w:b/>
          <w:bCs/>
          <w:color w:val="000000"/>
          <w:sz w:val="28"/>
          <w:szCs w:val="28"/>
          <w:highlight w:val="none"/>
        </w:rPr>
      </w:r>
      <w:r/>
    </w:p>
    <w:p>
      <w:pPr>
        <w:pStyle w:val="829"/>
        <w:jc w:val="left"/>
        <w:spacing w:line="360" w:lineRule="auto"/>
        <w:rPr>
          <w:rFonts w:hint="eastAsia" w:ascii="宋体" w:hAnsi="宋体" w:cs="宋体"/>
          <w:color w:val="000000"/>
          <w:szCs w:val="21"/>
          <w:highlight w:val="none"/>
        </w:rPr>
      </w:pPr>
      <w:r/>
      <w:bookmarkEnd w:id="26"/>
      <w:r>
        <w:rPr>
          <w:rFonts w:hint="eastAsia" w:ascii="宋体" w:hAnsi="宋体" w:cs="宋体"/>
          <w:color w:val="000000"/>
          <w:szCs w:val="21"/>
          <w:highlight w:val="none"/>
        </w:rPr>
        <w:t xml:space="preserve">响应单位名称（盖章）：</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r>
      <w:r/>
    </w:p>
    <w:tbl>
      <w:tblPr>
        <w:tblW w:w="0" w:type="auto"/>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739"/>
        <w:gridCol w:w="1009"/>
        <w:gridCol w:w="368"/>
        <w:gridCol w:w="518"/>
        <w:gridCol w:w="368"/>
        <w:gridCol w:w="1037"/>
        <w:gridCol w:w="433"/>
        <w:gridCol w:w="721"/>
        <w:gridCol w:w="694"/>
        <w:gridCol w:w="570"/>
        <w:gridCol w:w="1905"/>
      </w:tblGrid>
      <w:tr>
        <w:trPr>
          <w:trHeight w:val="645"/>
        </w:trPr>
        <w:tc>
          <w:tcPr>
            <w:tcW w:w="739" w:type="dxa"/>
            <w:vAlign w:val="center"/>
            <w:textDirection w:val="lrTb"/>
            <w:noWrap w:val="false"/>
          </w:tcPr>
          <w:p>
            <w:pPr>
              <w:pStyle w:val="832"/>
              <w:ind w:firstLine="0"/>
              <w:jc w:val="center"/>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gridSpan w:val="2"/>
            <w:tcW w:w="1377" w:type="dxa"/>
            <w:vAlign w:val="center"/>
            <w:textDirection w:val="lrTb"/>
            <w:noWrap w:val="false"/>
          </w:tcPr>
          <w:p>
            <w:pPr>
              <w:pStyle w:val="832"/>
              <w:ind w:firstLine="0"/>
              <w:jc w:val="left"/>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法定代表人</w:t>
            </w:r>
            <w:r>
              <w:rPr>
                <w:rFonts w:hint="eastAsia" w:ascii="宋体" w:hAnsi="宋体" w:cs="宋体"/>
                <w:color w:val="000000"/>
                <w:szCs w:val="21"/>
                <w:highlight w:val="none"/>
              </w:rPr>
            </w:r>
            <w:r/>
          </w:p>
        </w:tc>
        <w:tc>
          <w:tcPr>
            <w:gridSpan w:val="4"/>
            <w:tcW w:w="2356" w:type="dxa"/>
            <w:vAlign w:val="center"/>
            <w:textDirection w:val="lrTb"/>
            <w:noWrap w:val="false"/>
          </w:tcPr>
          <w:p>
            <w:pPr>
              <w:pStyle w:val="832"/>
              <w:ind w:firstLine="0"/>
              <w:jc w:val="center"/>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gridSpan w:val="2"/>
            <w:tcW w:w="1415" w:type="dxa"/>
            <w:vAlign w:val="center"/>
            <w:textDirection w:val="lrTb"/>
            <w:noWrap w:val="false"/>
          </w:tcPr>
          <w:p>
            <w:pPr>
              <w:pStyle w:val="832"/>
              <w:ind w:firstLine="0"/>
              <w:jc w:val="left"/>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公司成立日期</w:t>
            </w:r>
            <w:r>
              <w:rPr>
                <w:rFonts w:hint="eastAsia" w:ascii="宋体" w:hAnsi="宋体" w:cs="宋体"/>
                <w:color w:val="000000"/>
                <w:szCs w:val="21"/>
                <w:highlight w:val="none"/>
              </w:rPr>
            </w:r>
            <w:r/>
          </w:p>
        </w:tc>
        <w:tc>
          <w:tcPr>
            <w:gridSpan w:val="2"/>
            <w:tcW w:w="2475" w:type="dxa"/>
            <w:vAlign w:val="center"/>
            <w:textDirection w:val="lrTb"/>
            <w:noWrap w:val="false"/>
          </w:tcPr>
          <w:p>
            <w:pPr>
              <w:pStyle w:val="832"/>
              <w:ind w:firstLine="0"/>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645"/>
        </w:trPr>
        <w:tc>
          <w:tcPr>
            <w:tcW w:w="739" w:type="dxa"/>
            <w:vAlign w:val="center"/>
            <w:textDirection w:val="lrTb"/>
            <w:noWrap w:val="false"/>
          </w:tcPr>
          <w:p>
            <w:pPr>
              <w:pStyle w:val="832"/>
              <w:ind w:firstLine="0"/>
              <w:jc w:val="center"/>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rPr>
            </w:r>
            <w:r/>
          </w:p>
        </w:tc>
        <w:tc>
          <w:tcPr>
            <w:gridSpan w:val="2"/>
            <w:tcW w:w="1377" w:type="dxa"/>
            <w:vAlign w:val="center"/>
            <w:textDirection w:val="lrTb"/>
            <w:noWrap w:val="false"/>
          </w:tcPr>
          <w:p>
            <w:pPr>
              <w:pStyle w:val="832"/>
              <w:ind w:firstLine="0"/>
              <w:jc w:val="left"/>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总部地址</w:t>
            </w:r>
            <w:r>
              <w:rPr>
                <w:rFonts w:hint="eastAsia" w:ascii="宋体" w:hAnsi="宋体" w:cs="宋体"/>
                <w:color w:val="000000"/>
                <w:szCs w:val="21"/>
                <w:highlight w:val="none"/>
              </w:rPr>
            </w:r>
            <w:r/>
          </w:p>
        </w:tc>
        <w:tc>
          <w:tcPr>
            <w:gridSpan w:val="8"/>
            <w:tcW w:w="6246" w:type="dxa"/>
            <w:vAlign w:val="center"/>
            <w:textDirection w:val="lrTb"/>
            <w:noWrap w:val="false"/>
          </w:tcPr>
          <w:p>
            <w:pPr>
              <w:pStyle w:val="832"/>
              <w:ind w:firstLine="0"/>
              <w:jc w:val="center"/>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645"/>
        </w:trPr>
        <w:tc>
          <w:tcPr>
            <w:tcW w:w="739" w:type="dxa"/>
            <w:vAlign w:val="center"/>
            <w:textDirection w:val="lrTb"/>
            <w:noWrap w:val="false"/>
          </w:tcPr>
          <w:p>
            <w:pPr>
              <w:pStyle w:val="832"/>
              <w:ind w:firstLine="0"/>
              <w:jc w:val="center"/>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cs="宋体"/>
                <w:color w:val="000000"/>
                <w:szCs w:val="21"/>
                <w:highlight w:val="none"/>
              </w:rPr>
            </w:r>
            <w:r/>
          </w:p>
        </w:tc>
        <w:tc>
          <w:tcPr>
            <w:gridSpan w:val="3"/>
            <w:tcW w:w="1895" w:type="dxa"/>
            <w:vAlign w:val="center"/>
            <w:textDirection w:val="lrTb"/>
            <w:noWrap w:val="false"/>
          </w:tcPr>
          <w:p>
            <w:pPr>
              <w:pStyle w:val="832"/>
              <w:ind w:firstLine="0"/>
              <w:jc w:val="left"/>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本地代表处地址</w:t>
            </w:r>
            <w:r>
              <w:rPr>
                <w:rFonts w:hint="eastAsia" w:ascii="宋体" w:hAnsi="宋体" w:cs="宋体"/>
                <w:color w:val="000000"/>
                <w:szCs w:val="21"/>
                <w:highlight w:val="none"/>
              </w:rPr>
            </w:r>
            <w:r/>
          </w:p>
        </w:tc>
        <w:tc>
          <w:tcPr>
            <w:gridSpan w:val="7"/>
            <w:tcW w:w="5728" w:type="dxa"/>
            <w:vAlign w:val="center"/>
            <w:textDirection w:val="lrTb"/>
            <w:noWrap w:val="false"/>
          </w:tcPr>
          <w:p>
            <w:pPr>
              <w:pStyle w:val="832"/>
              <w:ind w:firstLine="0"/>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645"/>
        </w:trPr>
        <w:tc>
          <w:tcPr>
            <w:tcW w:w="739" w:type="dxa"/>
            <w:vAlign w:val="center"/>
            <w:textDirection w:val="lrTb"/>
            <w:noWrap w:val="false"/>
          </w:tcPr>
          <w:p>
            <w:pPr>
              <w:pStyle w:val="832"/>
              <w:ind w:firstLine="0"/>
              <w:jc w:val="center"/>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4</w:t>
            </w:r>
            <w:r>
              <w:rPr>
                <w:rFonts w:hint="eastAsia" w:ascii="宋体" w:hAnsi="宋体" w:cs="宋体"/>
                <w:color w:val="000000"/>
                <w:szCs w:val="21"/>
                <w:highlight w:val="none"/>
              </w:rPr>
            </w:r>
            <w:r/>
          </w:p>
        </w:tc>
        <w:tc>
          <w:tcPr>
            <w:tcW w:w="1009" w:type="dxa"/>
            <w:vAlign w:val="center"/>
            <w:textDirection w:val="lrTb"/>
            <w:noWrap w:val="false"/>
          </w:tcPr>
          <w:p>
            <w:pPr>
              <w:pStyle w:val="832"/>
              <w:ind w:firstLine="0"/>
              <w:jc w:val="left"/>
              <w:spacing w:line="320" w:lineRule="exact"/>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rPr>
              <w:t xml:space="preserve">手机号</w:t>
            </w:r>
            <w:r>
              <w:rPr>
                <w:rFonts w:hint="eastAsia" w:ascii="宋体" w:hAnsi="宋体" w:eastAsia="宋体" w:cs="宋体"/>
                <w:color w:val="000000"/>
                <w:szCs w:val="21"/>
                <w:highlight w:val="none"/>
                <w:lang w:eastAsia="zh-CN"/>
              </w:rPr>
            </w:r>
            <w:r/>
          </w:p>
        </w:tc>
        <w:tc>
          <w:tcPr>
            <w:gridSpan w:val="4"/>
            <w:tcW w:w="2291" w:type="dxa"/>
            <w:vAlign w:val="center"/>
            <w:textDirection w:val="lrTb"/>
            <w:noWrap w:val="false"/>
          </w:tcPr>
          <w:p>
            <w:pPr>
              <w:pStyle w:val="832"/>
              <w:ind w:firstLine="0"/>
              <w:jc w:val="left"/>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gridSpan w:val="2"/>
            <w:tcW w:w="1154" w:type="dxa"/>
            <w:vAlign w:val="center"/>
            <w:textDirection w:val="lrTb"/>
            <w:noWrap w:val="false"/>
          </w:tcPr>
          <w:p>
            <w:pPr>
              <w:pStyle w:val="832"/>
              <w:ind w:firstLine="0"/>
              <w:jc w:val="left"/>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联系人</w:t>
            </w:r>
            <w:r>
              <w:rPr>
                <w:rFonts w:hint="eastAsia" w:ascii="宋体" w:hAnsi="宋体" w:cs="宋体"/>
                <w:color w:val="000000"/>
                <w:szCs w:val="21"/>
                <w:highlight w:val="none"/>
              </w:rPr>
            </w:r>
            <w:r/>
          </w:p>
        </w:tc>
        <w:tc>
          <w:tcPr>
            <w:gridSpan w:val="3"/>
            <w:tcW w:w="3169" w:type="dxa"/>
            <w:vAlign w:val="center"/>
            <w:textDirection w:val="lrTb"/>
            <w:noWrap w:val="false"/>
          </w:tcPr>
          <w:p>
            <w:pPr>
              <w:pStyle w:val="832"/>
              <w:ind w:firstLine="0"/>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625"/>
        </w:trPr>
        <w:tc>
          <w:tcPr>
            <w:tcW w:w="739" w:type="dxa"/>
            <w:vAlign w:val="center"/>
            <w:textDirection w:val="lrTb"/>
            <w:noWrap w:val="false"/>
          </w:tcPr>
          <w:p>
            <w:pPr>
              <w:pStyle w:val="832"/>
              <w:ind w:firstLine="0"/>
              <w:jc w:val="center"/>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5</w:t>
            </w:r>
            <w:r>
              <w:rPr>
                <w:rFonts w:hint="eastAsia" w:ascii="宋体" w:hAnsi="宋体" w:cs="宋体"/>
                <w:color w:val="000000"/>
                <w:szCs w:val="21"/>
                <w:highlight w:val="none"/>
              </w:rPr>
            </w:r>
            <w:r/>
          </w:p>
        </w:tc>
        <w:tc>
          <w:tcPr>
            <w:tcW w:w="1009" w:type="dxa"/>
            <w:vAlign w:val="center"/>
            <w:textDirection w:val="lrTb"/>
            <w:noWrap w:val="false"/>
          </w:tcPr>
          <w:p>
            <w:pPr>
              <w:pStyle w:val="832"/>
              <w:ind w:firstLine="0"/>
              <w:jc w:val="left"/>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传真</w:t>
            </w:r>
            <w:r>
              <w:rPr>
                <w:rFonts w:hint="eastAsia" w:ascii="宋体" w:hAnsi="宋体" w:cs="宋体"/>
                <w:color w:val="000000"/>
                <w:szCs w:val="21"/>
                <w:highlight w:val="none"/>
              </w:rPr>
            </w:r>
            <w:r/>
          </w:p>
        </w:tc>
        <w:tc>
          <w:tcPr>
            <w:gridSpan w:val="4"/>
            <w:tcW w:w="2291" w:type="dxa"/>
            <w:vAlign w:val="center"/>
            <w:textDirection w:val="lrTb"/>
            <w:noWrap w:val="false"/>
          </w:tcPr>
          <w:p>
            <w:pPr>
              <w:pStyle w:val="832"/>
              <w:ind w:firstLine="0"/>
              <w:jc w:val="left"/>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gridSpan w:val="2"/>
            <w:tcW w:w="1154" w:type="dxa"/>
            <w:vAlign w:val="center"/>
            <w:textDirection w:val="lrTb"/>
            <w:noWrap w:val="false"/>
          </w:tcPr>
          <w:p>
            <w:pPr>
              <w:pStyle w:val="832"/>
              <w:ind w:firstLine="0"/>
              <w:jc w:val="left"/>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电子邮箱</w:t>
            </w:r>
            <w:r>
              <w:rPr>
                <w:rFonts w:hint="eastAsia" w:ascii="宋体" w:hAnsi="宋体" w:cs="宋体"/>
                <w:color w:val="000000"/>
                <w:szCs w:val="21"/>
                <w:highlight w:val="none"/>
              </w:rPr>
            </w:r>
            <w:r/>
          </w:p>
        </w:tc>
        <w:tc>
          <w:tcPr>
            <w:gridSpan w:val="3"/>
            <w:tcW w:w="3169" w:type="dxa"/>
            <w:vAlign w:val="center"/>
            <w:textDirection w:val="lrTb"/>
            <w:noWrap w:val="false"/>
          </w:tcPr>
          <w:p>
            <w:pPr>
              <w:pStyle w:val="832"/>
              <w:ind w:firstLine="0"/>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645"/>
        </w:trPr>
        <w:tc>
          <w:tcPr>
            <w:tcW w:w="739" w:type="dxa"/>
            <w:vAlign w:val="center"/>
            <w:textDirection w:val="lrTb"/>
            <w:noWrap w:val="false"/>
          </w:tcPr>
          <w:p>
            <w:pPr>
              <w:pStyle w:val="832"/>
              <w:ind w:firstLine="0"/>
              <w:jc w:val="center"/>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6</w:t>
            </w:r>
            <w:r>
              <w:rPr>
                <w:rFonts w:hint="eastAsia" w:ascii="宋体" w:hAnsi="宋体" w:cs="宋体"/>
                <w:color w:val="000000"/>
                <w:szCs w:val="21"/>
                <w:highlight w:val="none"/>
              </w:rPr>
            </w:r>
            <w:r/>
          </w:p>
        </w:tc>
        <w:tc>
          <w:tcPr>
            <w:tcW w:w="1009" w:type="dxa"/>
            <w:vAlign w:val="center"/>
            <w:textDirection w:val="lrTb"/>
            <w:noWrap w:val="false"/>
          </w:tcPr>
          <w:p>
            <w:pPr>
              <w:pStyle w:val="832"/>
              <w:ind w:firstLine="0"/>
              <w:jc w:val="left"/>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注册地</w:t>
            </w:r>
            <w:r>
              <w:rPr>
                <w:rFonts w:hint="eastAsia" w:ascii="宋体" w:hAnsi="宋体" w:cs="宋体"/>
                <w:color w:val="000000"/>
                <w:szCs w:val="21"/>
                <w:highlight w:val="none"/>
              </w:rPr>
            </w:r>
            <w:r/>
          </w:p>
        </w:tc>
        <w:tc>
          <w:tcPr>
            <w:gridSpan w:val="4"/>
            <w:tcW w:w="2291" w:type="dxa"/>
            <w:vAlign w:val="center"/>
            <w:textDirection w:val="lrTb"/>
            <w:noWrap w:val="false"/>
          </w:tcPr>
          <w:p>
            <w:pPr>
              <w:pStyle w:val="832"/>
              <w:ind w:firstLine="0"/>
              <w:jc w:val="left"/>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gridSpan w:val="2"/>
            <w:tcW w:w="1154" w:type="dxa"/>
            <w:vAlign w:val="center"/>
            <w:textDirection w:val="lrTb"/>
            <w:noWrap w:val="false"/>
          </w:tcPr>
          <w:p>
            <w:pPr>
              <w:pStyle w:val="832"/>
              <w:ind w:firstLine="0"/>
              <w:jc w:val="left"/>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注册年份</w:t>
            </w:r>
            <w:r>
              <w:rPr>
                <w:rFonts w:hint="eastAsia" w:ascii="宋体" w:hAnsi="宋体" w:cs="宋体"/>
                <w:color w:val="000000"/>
                <w:szCs w:val="21"/>
                <w:highlight w:val="none"/>
              </w:rPr>
            </w:r>
            <w:r/>
          </w:p>
        </w:tc>
        <w:tc>
          <w:tcPr>
            <w:gridSpan w:val="3"/>
            <w:tcW w:w="3169" w:type="dxa"/>
            <w:vAlign w:val="center"/>
            <w:textDirection w:val="lrTb"/>
            <w:noWrap w:val="false"/>
          </w:tcPr>
          <w:p>
            <w:pPr>
              <w:pStyle w:val="832"/>
              <w:ind w:left="437" w:firstLine="0"/>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645"/>
        </w:trPr>
        <w:tc>
          <w:tcPr>
            <w:tcW w:w="739" w:type="dxa"/>
            <w:vAlign w:val="center"/>
            <w:textDirection w:val="lrTb"/>
            <w:noWrap w:val="false"/>
          </w:tcPr>
          <w:p>
            <w:pPr>
              <w:pStyle w:val="832"/>
              <w:ind w:firstLine="0"/>
              <w:jc w:val="center"/>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7</w:t>
            </w:r>
            <w:r>
              <w:rPr>
                <w:rFonts w:hint="eastAsia" w:ascii="宋体" w:hAnsi="宋体" w:cs="宋体"/>
                <w:color w:val="000000"/>
                <w:szCs w:val="21"/>
                <w:highlight w:val="none"/>
              </w:rPr>
            </w:r>
            <w:r/>
          </w:p>
        </w:tc>
        <w:tc>
          <w:tcPr>
            <w:tcW w:w="1009" w:type="dxa"/>
            <w:vAlign w:val="center"/>
            <w:textDirection w:val="lrTb"/>
            <w:noWrap w:val="false"/>
          </w:tcPr>
          <w:p>
            <w:pPr>
              <w:pStyle w:val="832"/>
              <w:ind w:firstLine="0"/>
              <w:jc w:val="left"/>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单位职工人数</w:t>
            </w:r>
            <w:r>
              <w:rPr>
                <w:rFonts w:hint="eastAsia" w:ascii="宋体" w:hAnsi="宋体" w:cs="宋体"/>
                <w:color w:val="000000"/>
                <w:szCs w:val="21"/>
                <w:highlight w:val="none"/>
              </w:rPr>
            </w:r>
            <w:r/>
          </w:p>
        </w:tc>
        <w:tc>
          <w:tcPr>
            <w:gridSpan w:val="4"/>
            <w:tcW w:w="2291" w:type="dxa"/>
            <w:vAlign w:val="center"/>
            <w:textDirection w:val="lrTb"/>
            <w:noWrap w:val="false"/>
          </w:tcPr>
          <w:p>
            <w:pPr>
              <w:pStyle w:val="832"/>
              <w:ind w:firstLine="1627"/>
              <w:jc w:val="left"/>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人</w:t>
            </w:r>
            <w:r>
              <w:rPr>
                <w:rFonts w:hint="eastAsia" w:ascii="宋体" w:hAnsi="宋体" w:cs="宋体"/>
                <w:color w:val="000000"/>
                <w:szCs w:val="21"/>
                <w:highlight w:val="none"/>
              </w:rPr>
            </w:r>
            <w:r/>
          </w:p>
        </w:tc>
        <w:tc>
          <w:tcPr>
            <w:gridSpan w:val="4"/>
            <w:tcW w:w="2418" w:type="dxa"/>
            <w:vAlign w:val="center"/>
            <w:textDirection w:val="lrTb"/>
            <w:noWrap w:val="false"/>
          </w:tcPr>
          <w:p>
            <w:pPr>
              <w:pStyle w:val="832"/>
              <w:ind w:firstLine="0"/>
              <w:jc w:val="left"/>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单位202</w:t>
            </w:r>
            <w:r>
              <w:rPr>
                <w:rFonts w:hint="eastAsia" w:ascii="宋体" w:hAnsi="宋体" w:cs="宋体"/>
                <w:color w:val="000000"/>
                <w:szCs w:val="21"/>
                <w:highlight w:val="none"/>
                <w:lang w:val="en-US" w:eastAsia="zh-CN"/>
              </w:rPr>
              <w:t xml:space="preserve">5</w:t>
            </w:r>
            <w:r>
              <w:rPr>
                <w:rFonts w:hint="eastAsia" w:ascii="宋体" w:hAnsi="宋体" w:cs="宋体"/>
                <w:color w:val="000000"/>
                <w:szCs w:val="21"/>
                <w:highlight w:val="none"/>
              </w:rPr>
              <w:t xml:space="preserve">年总营业收入</w:t>
            </w:r>
            <w:r>
              <w:rPr>
                <w:rFonts w:hint="eastAsia" w:ascii="宋体" w:hAnsi="宋体" w:cs="宋体"/>
                <w:color w:val="000000"/>
                <w:szCs w:val="21"/>
                <w:highlight w:val="none"/>
              </w:rPr>
            </w:r>
            <w:r/>
          </w:p>
        </w:tc>
        <w:tc>
          <w:tcPr>
            <w:tcW w:w="1905" w:type="dxa"/>
            <w:vAlign w:val="center"/>
            <w:textDirection w:val="lrTb"/>
            <w:noWrap w:val="false"/>
          </w:tcPr>
          <w:p>
            <w:pPr>
              <w:pStyle w:val="832"/>
              <w:ind w:left="1112" w:firstLine="0"/>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万元</w:t>
            </w:r>
            <w:r>
              <w:rPr>
                <w:rFonts w:hint="eastAsia" w:ascii="宋体" w:hAnsi="宋体" w:cs="宋体"/>
                <w:color w:val="000000"/>
                <w:szCs w:val="21"/>
                <w:highlight w:val="none"/>
              </w:rPr>
            </w:r>
            <w:r/>
          </w:p>
        </w:tc>
      </w:tr>
      <w:tr>
        <w:trPr>
          <w:cantSplit/>
          <w:trHeight w:val="645"/>
        </w:trPr>
        <w:tc>
          <w:tcPr>
            <w:tcW w:w="739" w:type="dxa"/>
            <w:vAlign w:val="center"/>
            <w:textDirection w:val="lrTb"/>
            <w:noWrap w:val="false"/>
          </w:tcPr>
          <w:p>
            <w:pPr>
              <w:pStyle w:val="832"/>
              <w:ind w:firstLine="0"/>
              <w:jc w:val="center"/>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8</w:t>
            </w:r>
            <w:r>
              <w:rPr>
                <w:rFonts w:hint="eastAsia" w:ascii="宋体" w:hAnsi="宋体" w:cs="宋体"/>
                <w:color w:val="000000"/>
                <w:szCs w:val="21"/>
                <w:highlight w:val="none"/>
              </w:rPr>
            </w:r>
            <w:r/>
          </w:p>
        </w:tc>
        <w:tc>
          <w:tcPr>
            <w:gridSpan w:val="10"/>
            <w:tcW w:w="7623" w:type="dxa"/>
            <w:vAlign w:val="center"/>
            <w:textDirection w:val="lrTb"/>
            <w:noWrap w:val="false"/>
          </w:tcPr>
          <w:p>
            <w:pPr>
              <w:pStyle w:val="832"/>
              <w:ind w:firstLine="0"/>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办公场所的面积：</w:t>
            </w:r>
            <w:r>
              <w:rPr>
                <w:rFonts w:hint="eastAsia" w:ascii="宋体" w:hAnsi="宋体" w:cs="宋体"/>
                <w:color w:val="000000"/>
                <w:szCs w:val="21"/>
                <w:highlight w:val="none"/>
              </w:rPr>
            </w:r>
            <w:r/>
          </w:p>
        </w:tc>
      </w:tr>
      <w:tr>
        <w:trPr>
          <w:trHeight w:val="1767"/>
        </w:trPr>
        <w:tc>
          <w:tcPr>
            <w:tcW w:w="739" w:type="dxa"/>
            <w:vAlign w:val="center"/>
            <w:textDirection w:val="lrTb"/>
            <w:noWrap w:val="false"/>
          </w:tcPr>
          <w:p>
            <w:pPr>
              <w:pStyle w:val="832"/>
              <w:ind w:firstLine="0"/>
              <w:jc w:val="center"/>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9</w:t>
            </w:r>
            <w:r>
              <w:rPr>
                <w:rFonts w:hint="eastAsia" w:ascii="宋体" w:hAnsi="宋体" w:cs="宋体"/>
                <w:color w:val="000000"/>
                <w:szCs w:val="21"/>
                <w:highlight w:val="none"/>
              </w:rPr>
            </w:r>
            <w:r/>
          </w:p>
        </w:tc>
        <w:tc>
          <w:tcPr>
            <w:gridSpan w:val="10"/>
            <w:tcW w:w="7623" w:type="dxa"/>
            <w:vAlign w:val="center"/>
            <w:textDirection w:val="lrTb"/>
            <w:noWrap w:val="false"/>
          </w:tcPr>
          <w:p>
            <w:pPr>
              <w:pStyle w:val="832"/>
              <w:ind w:firstLine="0"/>
              <w:jc w:val="left"/>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主营范围</w:t>
            </w:r>
            <w:r>
              <w:rPr>
                <w:rFonts w:hint="eastAsia" w:ascii="宋体" w:hAnsi="宋体" w:cs="宋体"/>
                <w:color w:val="000000"/>
                <w:szCs w:val="21"/>
                <w:highlight w:val="none"/>
              </w:rPr>
            </w:r>
            <w:r/>
          </w:p>
          <w:p>
            <w:pPr>
              <w:pStyle w:val="832"/>
              <w:ind w:firstLine="0"/>
              <w:jc w:val="left"/>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1、_____________________________________</w:t>
            </w:r>
            <w:r>
              <w:rPr>
                <w:rFonts w:hint="eastAsia" w:ascii="宋体" w:hAnsi="宋体" w:cs="宋体"/>
                <w:color w:val="000000"/>
                <w:szCs w:val="21"/>
                <w:highlight w:val="none"/>
              </w:rPr>
            </w:r>
            <w:r/>
          </w:p>
          <w:p>
            <w:pPr>
              <w:pStyle w:val="832"/>
              <w:ind w:firstLine="0"/>
              <w:jc w:val="left"/>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 ____________________________________</w:t>
            </w:r>
            <w:r>
              <w:rPr>
                <w:rFonts w:hint="eastAsia" w:ascii="宋体" w:hAnsi="宋体" w:cs="宋体"/>
                <w:color w:val="000000"/>
                <w:szCs w:val="21"/>
                <w:highlight w:val="none"/>
              </w:rPr>
            </w:r>
            <w:r/>
          </w:p>
        </w:tc>
      </w:tr>
      <w:tr>
        <w:trPr>
          <w:trHeight w:val="1013"/>
        </w:trPr>
        <w:tc>
          <w:tcPr>
            <w:tcW w:w="739" w:type="dxa"/>
            <w:vAlign w:val="center"/>
            <w:textDirection w:val="lrTb"/>
            <w:noWrap w:val="false"/>
          </w:tcPr>
          <w:p>
            <w:pPr>
              <w:pStyle w:val="832"/>
              <w:ind w:firstLine="0"/>
              <w:jc w:val="center"/>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10</w:t>
            </w:r>
            <w:r>
              <w:rPr>
                <w:rFonts w:hint="eastAsia" w:ascii="宋体" w:hAnsi="宋体" w:cs="宋体"/>
                <w:color w:val="000000"/>
                <w:szCs w:val="21"/>
                <w:highlight w:val="none"/>
              </w:rPr>
            </w:r>
            <w:r/>
          </w:p>
        </w:tc>
        <w:tc>
          <w:tcPr>
            <w:gridSpan w:val="4"/>
            <w:tcW w:w="2263" w:type="dxa"/>
            <w:vAlign w:val="center"/>
            <w:textDirection w:val="lrTb"/>
            <w:noWrap w:val="false"/>
          </w:tcPr>
          <w:p>
            <w:pPr>
              <w:pStyle w:val="832"/>
              <w:ind w:firstLine="0"/>
              <w:jc w:val="left"/>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最近2年内在经营过程中受到何种奖励或处分</w:t>
            </w:r>
            <w:r>
              <w:rPr>
                <w:rFonts w:hint="eastAsia" w:ascii="宋体" w:hAnsi="宋体" w:cs="宋体"/>
                <w:color w:val="000000"/>
                <w:szCs w:val="21"/>
                <w:highlight w:val="none"/>
              </w:rPr>
            </w:r>
            <w:r/>
          </w:p>
        </w:tc>
        <w:tc>
          <w:tcPr>
            <w:gridSpan w:val="6"/>
            <w:tcW w:w="5360" w:type="dxa"/>
            <w:vAlign w:val="center"/>
            <w:textDirection w:val="lrTb"/>
            <w:noWrap w:val="false"/>
          </w:tcPr>
          <w:p>
            <w:pPr>
              <w:pStyle w:val="832"/>
              <w:ind w:firstLine="0"/>
              <w:jc w:val="left"/>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618"/>
        </w:trPr>
        <w:tc>
          <w:tcPr>
            <w:tcW w:w="739" w:type="dxa"/>
            <w:vAlign w:val="center"/>
            <w:textDirection w:val="lrTb"/>
            <w:noWrap w:val="false"/>
          </w:tcPr>
          <w:p>
            <w:pPr>
              <w:pStyle w:val="832"/>
              <w:ind w:firstLine="0"/>
              <w:jc w:val="center"/>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11</w:t>
            </w:r>
            <w:r>
              <w:rPr>
                <w:rFonts w:hint="eastAsia" w:ascii="宋体" w:hAnsi="宋体" w:cs="宋体"/>
                <w:color w:val="000000"/>
                <w:szCs w:val="21"/>
                <w:highlight w:val="none"/>
              </w:rPr>
            </w:r>
            <w:r/>
          </w:p>
        </w:tc>
        <w:tc>
          <w:tcPr>
            <w:gridSpan w:val="4"/>
            <w:tcW w:w="2263" w:type="dxa"/>
            <w:vAlign w:val="center"/>
            <w:textDirection w:val="lrTb"/>
            <w:noWrap w:val="false"/>
          </w:tcPr>
          <w:p>
            <w:pPr>
              <w:pStyle w:val="832"/>
              <w:ind w:firstLine="0"/>
              <w:jc w:val="left"/>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最近3年内有无因售假、售劣或是其他原因被消费者投诉或起诉的情况及说明</w:t>
            </w:r>
            <w:r>
              <w:rPr>
                <w:rFonts w:hint="eastAsia" w:ascii="宋体" w:hAnsi="宋体" w:cs="宋体"/>
                <w:color w:val="000000"/>
                <w:szCs w:val="21"/>
                <w:highlight w:val="none"/>
              </w:rPr>
            </w:r>
            <w:r/>
          </w:p>
        </w:tc>
        <w:tc>
          <w:tcPr>
            <w:gridSpan w:val="6"/>
            <w:tcW w:w="5360" w:type="dxa"/>
            <w:vAlign w:val="center"/>
            <w:textDirection w:val="lrTb"/>
            <w:noWrap w:val="false"/>
          </w:tcPr>
          <w:p>
            <w:pPr>
              <w:pStyle w:val="832"/>
              <w:ind w:firstLine="0"/>
              <w:jc w:val="left"/>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618"/>
        </w:trPr>
        <w:tc>
          <w:tcPr>
            <w:tcW w:w="739" w:type="dxa"/>
            <w:vAlign w:val="center"/>
            <w:textDirection w:val="lrTb"/>
            <w:noWrap w:val="false"/>
          </w:tcPr>
          <w:p>
            <w:pPr>
              <w:pStyle w:val="832"/>
              <w:ind w:firstLine="0"/>
              <w:jc w:val="center"/>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12</w:t>
            </w:r>
            <w:r>
              <w:rPr>
                <w:rFonts w:hint="eastAsia" w:ascii="宋体" w:hAnsi="宋体" w:cs="宋体"/>
                <w:color w:val="000000"/>
                <w:szCs w:val="21"/>
                <w:highlight w:val="none"/>
              </w:rPr>
            </w:r>
            <w:r/>
          </w:p>
        </w:tc>
        <w:tc>
          <w:tcPr>
            <w:gridSpan w:val="10"/>
            <w:tcW w:w="7623" w:type="dxa"/>
            <w:vAlign w:val="center"/>
            <w:textDirection w:val="lrTb"/>
            <w:noWrap w:val="false"/>
          </w:tcPr>
          <w:p>
            <w:pPr>
              <w:pStyle w:val="832"/>
              <w:ind w:firstLine="0"/>
              <w:jc w:val="left"/>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其他需要说明的情况</w:t>
            </w:r>
            <w:r>
              <w:rPr>
                <w:rFonts w:hint="eastAsia" w:ascii="宋体" w:hAnsi="宋体" w:cs="宋体"/>
                <w:color w:val="000000"/>
                <w:szCs w:val="21"/>
                <w:highlight w:val="none"/>
              </w:rPr>
            </w:r>
            <w:r/>
          </w:p>
        </w:tc>
      </w:tr>
    </w:tbl>
    <w:p>
      <w:pPr>
        <w:pStyle w:val="829"/>
        <w:spacing w:line="360" w:lineRule="auto"/>
        <w:rPr>
          <w:rFonts w:hint="eastAsia" w:ascii="宋体" w:hAnsi="宋体" w:cs="宋体"/>
          <w:color w:val="000000"/>
          <w:highlight w:val="none"/>
        </w:rPr>
      </w:pPr>
      <w:r>
        <w:rPr>
          <w:rFonts w:hint="eastAsia" w:ascii="宋体" w:hAnsi="宋体" w:cs="宋体"/>
          <w:color w:val="000000"/>
          <w:highlight w:val="none"/>
        </w:rPr>
      </w:r>
      <w:r/>
    </w:p>
    <w:p>
      <w:pPr>
        <w:pStyle w:val="829"/>
        <w:spacing w:line="360" w:lineRule="auto"/>
        <w:rPr>
          <w:rFonts w:hint="eastAsia" w:ascii="宋体" w:hAnsi="宋体" w:cs="宋体"/>
          <w:color w:val="000000"/>
          <w:highlight w:val="none"/>
        </w:rPr>
      </w:pPr>
      <w:r>
        <w:rPr>
          <w:rFonts w:hint="eastAsia" w:ascii="宋体" w:hAnsi="宋体" w:cs="宋体"/>
          <w:color w:val="000000"/>
          <w:highlight w:val="none"/>
        </w:rPr>
      </w:r>
      <w:r/>
    </w:p>
    <w:p>
      <w:pPr>
        <w:pStyle w:val="852"/>
        <w:spacing w:line="360" w:lineRule="auto"/>
        <w:rPr>
          <w:rFonts w:hint="eastAsia" w:hAnsi="宋体" w:eastAsia="宋体" w:cs="宋体"/>
          <w:b/>
          <w:bCs/>
          <w:color w:val="000000"/>
          <w:spacing w:val="20"/>
          <w:sz w:val="21"/>
          <w:szCs w:val="21"/>
          <w:highlight w:val="none"/>
        </w:rPr>
      </w:pPr>
      <w:r>
        <w:rPr>
          <w:rFonts w:hint="eastAsia" w:hAnsi="宋体" w:eastAsia="宋体" w:cs="宋体"/>
          <w:b/>
          <w:bCs/>
          <w:color w:val="000000"/>
          <w:spacing w:val="20"/>
          <w:sz w:val="21"/>
          <w:szCs w:val="21"/>
          <w:highlight w:val="none"/>
        </w:rPr>
        <w:br w:type="page" w:clear="all"/>
      </w:r>
      <w:r>
        <w:rPr>
          <w:rFonts w:hint="eastAsia" w:hAnsi="宋体" w:eastAsia="宋体" w:cs="宋体"/>
          <w:b/>
          <w:bCs/>
          <w:color w:val="000000"/>
          <w:sz w:val="21"/>
          <w:szCs w:val="21"/>
          <w:highlight w:val="none"/>
        </w:rPr>
        <w:t xml:space="preserve">格式8</w:t>
      </w:r>
      <w:r>
        <w:rPr>
          <w:rFonts w:hint="eastAsia" w:hAnsi="宋体" w:eastAsia="宋体" w:cs="宋体"/>
          <w:b/>
          <w:bCs/>
          <w:color w:val="000000"/>
          <w:sz w:val="21"/>
          <w:szCs w:val="21"/>
          <w:highlight w:val="none"/>
          <w:lang w:val="zh-CN"/>
        </w:rPr>
        <w:t xml:space="preserve">：</w:t>
      </w:r>
      <w:r>
        <w:rPr>
          <w:rFonts w:hint="eastAsia" w:hAnsi="宋体" w:eastAsia="宋体" w:cs="宋体"/>
          <w:b/>
          <w:bCs/>
          <w:color w:val="000000"/>
          <w:spacing w:val="20"/>
          <w:sz w:val="21"/>
          <w:szCs w:val="21"/>
          <w:highlight w:val="none"/>
        </w:rPr>
      </w:r>
      <w:r/>
    </w:p>
    <w:p>
      <w:pPr>
        <w:pStyle w:val="829"/>
        <w:jc w:val="center"/>
        <w:spacing w:line="360" w:lineRule="auto"/>
        <w:rPr>
          <w:rFonts w:hint="eastAsia" w:ascii="宋体" w:hAnsi="宋体" w:cs="宋体"/>
          <w:b/>
          <w:color w:val="000000"/>
          <w:sz w:val="30"/>
          <w:szCs w:val="30"/>
          <w:highlight w:val="none"/>
        </w:rPr>
      </w:pPr>
      <w:r/>
      <w:bookmarkStart w:id="27" w:name="_Hlk15905882"/>
      <w:r>
        <w:rPr>
          <w:rFonts w:hint="eastAsia" w:ascii="宋体" w:hAnsi="宋体" w:cs="宋体"/>
          <w:b/>
          <w:color w:val="000000"/>
          <w:sz w:val="30"/>
          <w:szCs w:val="30"/>
          <w:highlight w:val="none"/>
        </w:rPr>
        <w:t xml:space="preserve">针对本项目人员配备表</w:t>
      </w:r>
      <w:bookmarkEnd w:id="27"/>
      <w:r>
        <w:rPr>
          <w:rFonts w:hint="eastAsia" w:ascii="宋体" w:hAnsi="宋体" w:cs="宋体"/>
          <w:b/>
          <w:color w:val="000000"/>
          <w:sz w:val="30"/>
          <w:szCs w:val="30"/>
          <w:highlight w:val="none"/>
        </w:rPr>
      </w:r>
      <w:r/>
    </w:p>
    <w:p>
      <w:pPr>
        <w:pStyle w:val="82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项目名称：</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82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采购编号：</w:t>
      </w:r>
      <w:r>
        <w:rPr>
          <w:rFonts w:hint="eastAsia" w:ascii="宋体" w:hAnsi="宋体" w:cs="宋体"/>
          <w:color w:val="000000"/>
          <w:szCs w:val="21"/>
          <w:highlight w:val="none"/>
        </w:rPr>
      </w:r>
      <w:r/>
    </w:p>
    <w:p>
      <w:pPr>
        <w:pStyle w:val="832"/>
        <w:ind w:firstLine="0"/>
        <w:spacing w:line="360" w:lineRule="auto"/>
        <w:rPr>
          <w:rFonts w:hint="eastAsia" w:ascii="宋体" w:hAnsi="宋体" w:cs="宋体"/>
          <w:bCs/>
          <w:color w:val="000000"/>
          <w:szCs w:val="21"/>
          <w:highlight w:val="none"/>
        </w:rPr>
      </w:pPr>
      <w:r>
        <w:rPr>
          <w:rFonts w:hint="eastAsia" w:ascii="宋体" w:hAnsi="宋体" w:cs="宋体"/>
          <w:color w:val="000000"/>
          <w:szCs w:val="21"/>
          <w:highlight w:val="none"/>
        </w:rPr>
        <w:t xml:space="preserve">响应单位（盖章）：</w:t>
      </w:r>
      <w:r>
        <w:rPr>
          <w:rFonts w:hint="eastAsia" w:ascii="宋体" w:hAnsi="宋体" w:cs="宋体"/>
          <w:bCs/>
          <w:color w:val="000000"/>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6"/>
        <w:gridCol w:w="2033"/>
        <w:gridCol w:w="1117"/>
        <w:gridCol w:w="900"/>
        <w:gridCol w:w="823"/>
        <w:gridCol w:w="785"/>
        <w:gridCol w:w="1373"/>
        <w:gridCol w:w="733"/>
      </w:tblGrid>
      <w:tr>
        <w:trPr>
          <w:trHeight w:val="760"/>
        </w:trPr>
        <w:tc>
          <w:tcPr>
            <w:tcW w:w="676"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序号</w:t>
            </w:r>
            <w:r>
              <w:rPr>
                <w:rFonts w:hint="eastAsia" w:ascii="宋体" w:hAnsi="宋体" w:cs="宋体"/>
                <w:color w:val="000000"/>
                <w:szCs w:val="21"/>
                <w:highlight w:val="none"/>
              </w:rPr>
            </w:r>
            <w:r/>
          </w:p>
        </w:tc>
        <w:tc>
          <w:tcPr>
            <w:tcW w:w="2033"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岗位</w:t>
            </w:r>
            <w:r>
              <w:rPr>
                <w:rFonts w:hint="eastAsia" w:ascii="宋体" w:hAnsi="宋体" w:cs="宋体"/>
                <w:color w:val="000000"/>
                <w:szCs w:val="21"/>
                <w:highlight w:val="none"/>
              </w:rPr>
            </w:r>
            <w:r/>
          </w:p>
        </w:tc>
        <w:tc>
          <w:tcPr>
            <w:tcW w:w="1117"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姓名</w:t>
            </w:r>
            <w:r>
              <w:rPr>
                <w:rFonts w:hint="eastAsia" w:ascii="宋体" w:hAnsi="宋体" w:cs="宋体"/>
                <w:color w:val="000000"/>
                <w:szCs w:val="21"/>
                <w:highlight w:val="none"/>
              </w:rPr>
            </w:r>
            <w:r/>
          </w:p>
        </w:tc>
        <w:tc>
          <w:tcPr>
            <w:tcW w:w="900"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年龄</w:t>
            </w:r>
            <w:r>
              <w:rPr>
                <w:rFonts w:hint="eastAsia" w:ascii="宋体" w:hAnsi="宋体" w:cs="宋体"/>
                <w:color w:val="000000"/>
                <w:szCs w:val="21"/>
                <w:highlight w:val="none"/>
              </w:rPr>
            </w:r>
            <w:r/>
          </w:p>
        </w:tc>
        <w:tc>
          <w:tcPr>
            <w:tcW w:w="823"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性别</w:t>
            </w:r>
            <w:r>
              <w:rPr>
                <w:rFonts w:hint="eastAsia" w:ascii="宋体" w:hAnsi="宋体" w:cs="宋体"/>
                <w:color w:val="000000"/>
                <w:szCs w:val="21"/>
                <w:highlight w:val="none"/>
              </w:rPr>
            </w:r>
            <w:r/>
          </w:p>
        </w:tc>
        <w:tc>
          <w:tcPr>
            <w:tcW w:w="785"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学历</w:t>
            </w:r>
            <w:r>
              <w:rPr>
                <w:rFonts w:hint="eastAsia" w:ascii="宋体" w:hAnsi="宋体" w:cs="宋体"/>
                <w:color w:val="000000"/>
                <w:szCs w:val="21"/>
                <w:highlight w:val="none"/>
              </w:rPr>
            </w:r>
            <w:r/>
          </w:p>
        </w:tc>
        <w:tc>
          <w:tcPr>
            <w:tcW w:w="1373"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证书</w:t>
            </w:r>
            <w:r>
              <w:rPr>
                <w:rFonts w:hint="eastAsia" w:ascii="宋体" w:hAnsi="宋体" w:cs="宋体"/>
                <w:color w:val="000000"/>
                <w:szCs w:val="21"/>
                <w:highlight w:val="none"/>
              </w:rPr>
            </w:r>
            <w:r/>
          </w:p>
        </w:tc>
        <w:tc>
          <w:tcPr>
            <w:tcW w:w="733"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备注</w:t>
            </w:r>
            <w:r>
              <w:rPr>
                <w:rFonts w:hint="eastAsia" w:ascii="宋体" w:hAnsi="宋体" w:cs="宋体"/>
                <w:color w:val="000000"/>
                <w:szCs w:val="21"/>
                <w:highlight w:val="none"/>
              </w:rPr>
            </w:r>
            <w:r/>
          </w:p>
        </w:tc>
      </w:tr>
      <w:tr>
        <w:trPr>
          <w:trHeight w:val="354"/>
        </w:trPr>
        <w:tc>
          <w:tcPr>
            <w:tcW w:w="676"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2033"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117"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00"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23"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85"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373"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733"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95"/>
        </w:trPr>
        <w:tc>
          <w:tcPr>
            <w:tcW w:w="676"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rPr>
            </w:r>
            <w:r/>
          </w:p>
        </w:tc>
        <w:tc>
          <w:tcPr>
            <w:tcW w:w="2033"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117"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00"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23"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85"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373"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33"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95"/>
        </w:trPr>
        <w:tc>
          <w:tcPr>
            <w:tcW w:w="676"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cs="宋体"/>
                <w:color w:val="000000"/>
                <w:szCs w:val="21"/>
                <w:highlight w:val="none"/>
              </w:rPr>
            </w:r>
            <w:r/>
          </w:p>
        </w:tc>
        <w:tc>
          <w:tcPr>
            <w:tcW w:w="2033"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117"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00"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23"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85"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373"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33"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95"/>
        </w:trPr>
        <w:tc>
          <w:tcPr>
            <w:tcW w:w="676"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w:t>
            </w:r>
            <w:r>
              <w:rPr>
                <w:rFonts w:hint="eastAsia" w:ascii="宋体" w:hAnsi="宋体" w:cs="宋体"/>
                <w:color w:val="000000"/>
                <w:szCs w:val="21"/>
                <w:highlight w:val="none"/>
              </w:rPr>
            </w:r>
            <w:r/>
          </w:p>
        </w:tc>
        <w:tc>
          <w:tcPr>
            <w:tcW w:w="2033"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117"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00"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23"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85"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373"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33"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95"/>
        </w:trPr>
        <w:tc>
          <w:tcPr>
            <w:tcW w:w="676"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w:t>
            </w:r>
            <w:r>
              <w:rPr>
                <w:rFonts w:hint="eastAsia" w:ascii="宋体" w:hAnsi="宋体" w:cs="宋体"/>
                <w:color w:val="000000"/>
                <w:szCs w:val="21"/>
                <w:highlight w:val="none"/>
              </w:rPr>
            </w:r>
            <w:r/>
          </w:p>
        </w:tc>
        <w:tc>
          <w:tcPr>
            <w:tcW w:w="2033"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117"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00"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23"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85"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373"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33"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95"/>
        </w:trPr>
        <w:tc>
          <w:tcPr>
            <w:tcW w:w="676"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w:t>
            </w:r>
            <w:r>
              <w:rPr>
                <w:rFonts w:hint="eastAsia" w:ascii="宋体" w:hAnsi="宋体" w:cs="宋体"/>
                <w:color w:val="000000"/>
                <w:szCs w:val="21"/>
                <w:highlight w:val="none"/>
              </w:rPr>
            </w:r>
            <w:r/>
          </w:p>
        </w:tc>
        <w:tc>
          <w:tcPr>
            <w:tcW w:w="2033"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117"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00"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23"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85"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373"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33"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95"/>
        </w:trPr>
        <w:tc>
          <w:tcPr>
            <w:tcW w:w="676"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7</w:t>
            </w:r>
            <w:r>
              <w:rPr>
                <w:rFonts w:hint="eastAsia" w:ascii="宋体" w:hAnsi="宋体" w:cs="宋体"/>
                <w:color w:val="000000"/>
                <w:szCs w:val="21"/>
                <w:highlight w:val="none"/>
              </w:rPr>
            </w:r>
            <w:r/>
          </w:p>
        </w:tc>
        <w:tc>
          <w:tcPr>
            <w:tcW w:w="2033"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117"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00"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23"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85"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373"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33"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95"/>
        </w:trPr>
        <w:tc>
          <w:tcPr>
            <w:tcW w:w="676"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8</w:t>
            </w:r>
            <w:r>
              <w:rPr>
                <w:rFonts w:hint="eastAsia" w:ascii="宋体" w:hAnsi="宋体" w:cs="宋体"/>
                <w:color w:val="000000"/>
                <w:szCs w:val="21"/>
                <w:highlight w:val="none"/>
              </w:rPr>
            </w:r>
            <w:r/>
          </w:p>
        </w:tc>
        <w:tc>
          <w:tcPr>
            <w:tcW w:w="2033"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117"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00"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23"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85"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373"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33"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95"/>
        </w:trPr>
        <w:tc>
          <w:tcPr>
            <w:tcW w:w="676"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9</w:t>
            </w:r>
            <w:r>
              <w:rPr>
                <w:rFonts w:hint="eastAsia" w:ascii="宋体" w:hAnsi="宋体" w:cs="宋体"/>
                <w:color w:val="000000"/>
                <w:szCs w:val="21"/>
                <w:highlight w:val="none"/>
              </w:rPr>
            </w:r>
            <w:r/>
          </w:p>
        </w:tc>
        <w:tc>
          <w:tcPr>
            <w:tcW w:w="2033"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117"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00"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23"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85"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373"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33"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95"/>
        </w:trPr>
        <w:tc>
          <w:tcPr>
            <w:tcW w:w="676"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10</w:t>
            </w:r>
            <w:r>
              <w:rPr>
                <w:rFonts w:hint="eastAsia" w:ascii="宋体" w:hAnsi="宋体" w:cs="宋体"/>
                <w:color w:val="000000"/>
                <w:szCs w:val="21"/>
                <w:highlight w:val="none"/>
              </w:rPr>
            </w:r>
            <w:r/>
          </w:p>
        </w:tc>
        <w:tc>
          <w:tcPr>
            <w:tcW w:w="2033"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117"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00"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23"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85"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373"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33"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95"/>
        </w:trPr>
        <w:tc>
          <w:tcPr>
            <w:tcW w:w="676"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c>
          <w:tcPr>
            <w:tcW w:w="2033"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c>
          <w:tcPr>
            <w:tcW w:w="1117"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00"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23"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85"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373"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33"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95"/>
        </w:trPr>
        <w:tc>
          <w:tcPr>
            <w:tcW w:w="676"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033" w:type="dxa"/>
            <w:vAlign w:val="center"/>
            <w:textDirection w:val="lrTb"/>
            <w:noWrap w:val="false"/>
          </w:tcPr>
          <w:p>
            <w:pPr>
              <w:pStyle w:val="82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117" w:type="dxa"/>
            <w:vAlign w:val="center"/>
            <w:textDirection w:val="lrTb"/>
            <w:noWrap w:val="false"/>
          </w:tcPr>
          <w:p>
            <w:pPr>
              <w:pStyle w:val="82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00" w:type="dxa"/>
            <w:vAlign w:val="center"/>
            <w:textDirection w:val="lrTb"/>
            <w:noWrap w:val="false"/>
          </w:tcPr>
          <w:p>
            <w:pPr>
              <w:pStyle w:val="82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23" w:type="dxa"/>
            <w:vAlign w:val="center"/>
            <w:textDirection w:val="lrTb"/>
            <w:noWrap w:val="false"/>
          </w:tcPr>
          <w:p>
            <w:pPr>
              <w:pStyle w:val="82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85" w:type="dxa"/>
            <w:vAlign w:val="center"/>
            <w:textDirection w:val="lrTb"/>
            <w:noWrap w:val="false"/>
          </w:tcPr>
          <w:p>
            <w:pPr>
              <w:pStyle w:val="82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373" w:type="dxa"/>
            <w:vAlign w:val="center"/>
            <w:textDirection w:val="lrTb"/>
            <w:noWrap w:val="false"/>
          </w:tcPr>
          <w:p>
            <w:pPr>
              <w:pStyle w:val="82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33" w:type="dxa"/>
            <w:vAlign w:val="center"/>
            <w:textDirection w:val="lrTb"/>
            <w:noWrap w:val="false"/>
          </w:tcPr>
          <w:p>
            <w:pPr>
              <w:pStyle w:val="82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95"/>
        </w:trPr>
        <w:tc>
          <w:tcPr>
            <w:tcW w:w="676"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033" w:type="dxa"/>
            <w:vAlign w:val="center"/>
            <w:textDirection w:val="lrTb"/>
            <w:noWrap w:val="false"/>
          </w:tcPr>
          <w:p>
            <w:pPr>
              <w:pStyle w:val="82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117" w:type="dxa"/>
            <w:vAlign w:val="center"/>
            <w:textDirection w:val="lrTb"/>
            <w:noWrap w:val="false"/>
          </w:tcPr>
          <w:p>
            <w:pPr>
              <w:pStyle w:val="82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00" w:type="dxa"/>
            <w:vAlign w:val="center"/>
            <w:textDirection w:val="lrTb"/>
            <w:noWrap w:val="false"/>
          </w:tcPr>
          <w:p>
            <w:pPr>
              <w:pStyle w:val="82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23" w:type="dxa"/>
            <w:vAlign w:val="center"/>
            <w:textDirection w:val="lrTb"/>
            <w:noWrap w:val="false"/>
          </w:tcPr>
          <w:p>
            <w:pPr>
              <w:pStyle w:val="82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85" w:type="dxa"/>
            <w:vAlign w:val="center"/>
            <w:textDirection w:val="lrTb"/>
            <w:noWrap w:val="false"/>
          </w:tcPr>
          <w:p>
            <w:pPr>
              <w:pStyle w:val="82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373" w:type="dxa"/>
            <w:vAlign w:val="center"/>
            <w:textDirection w:val="lrTb"/>
            <w:noWrap w:val="false"/>
          </w:tcPr>
          <w:p>
            <w:pPr>
              <w:pStyle w:val="82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33" w:type="dxa"/>
            <w:vAlign w:val="center"/>
            <w:textDirection w:val="lrTb"/>
            <w:noWrap w:val="false"/>
          </w:tcPr>
          <w:p>
            <w:pPr>
              <w:pStyle w:val="82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95"/>
        </w:trPr>
        <w:tc>
          <w:tcPr>
            <w:tcW w:w="676"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033" w:type="dxa"/>
            <w:vAlign w:val="center"/>
            <w:textDirection w:val="lrTb"/>
            <w:noWrap w:val="false"/>
          </w:tcPr>
          <w:p>
            <w:pPr>
              <w:pStyle w:val="82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117" w:type="dxa"/>
            <w:vAlign w:val="center"/>
            <w:textDirection w:val="lrTb"/>
            <w:noWrap w:val="false"/>
          </w:tcPr>
          <w:p>
            <w:pPr>
              <w:pStyle w:val="82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00" w:type="dxa"/>
            <w:vAlign w:val="center"/>
            <w:textDirection w:val="lrTb"/>
            <w:noWrap w:val="false"/>
          </w:tcPr>
          <w:p>
            <w:pPr>
              <w:pStyle w:val="82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23" w:type="dxa"/>
            <w:vAlign w:val="center"/>
            <w:textDirection w:val="lrTb"/>
            <w:noWrap w:val="false"/>
          </w:tcPr>
          <w:p>
            <w:pPr>
              <w:pStyle w:val="82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85" w:type="dxa"/>
            <w:vAlign w:val="center"/>
            <w:textDirection w:val="lrTb"/>
            <w:noWrap w:val="false"/>
          </w:tcPr>
          <w:p>
            <w:pPr>
              <w:pStyle w:val="82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373" w:type="dxa"/>
            <w:vAlign w:val="center"/>
            <w:textDirection w:val="lrTb"/>
            <w:noWrap w:val="false"/>
          </w:tcPr>
          <w:p>
            <w:pPr>
              <w:pStyle w:val="82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33" w:type="dxa"/>
            <w:vAlign w:val="center"/>
            <w:textDirection w:val="lrTb"/>
            <w:noWrap w:val="false"/>
          </w:tcPr>
          <w:p>
            <w:pPr>
              <w:pStyle w:val="82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95"/>
        </w:trPr>
        <w:tc>
          <w:tcPr>
            <w:tcW w:w="676"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033" w:type="dxa"/>
            <w:vAlign w:val="center"/>
            <w:textDirection w:val="lrTb"/>
            <w:noWrap w:val="false"/>
          </w:tcPr>
          <w:p>
            <w:pPr>
              <w:pStyle w:val="82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117" w:type="dxa"/>
            <w:vAlign w:val="center"/>
            <w:textDirection w:val="lrTb"/>
            <w:noWrap w:val="false"/>
          </w:tcPr>
          <w:p>
            <w:pPr>
              <w:pStyle w:val="82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00" w:type="dxa"/>
            <w:vAlign w:val="center"/>
            <w:textDirection w:val="lrTb"/>
            <w:noWrap w:val="false"/>
          </w:tcPr>
          <w:p>
            <w:pPr>
              <w:pStyle w:val="82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23" w:type="dxa"/>
            <w:vAlign w:val="center"/>
            <w:textDirection w:val="lrTb"/>
            <w:noWrap w:val="false"/>
          </w:tcPr>
          <w:p>
            <w:pPr>
              <w:pStyle w:val="82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85" w:type="dxa"/>
            <w:vAlign w:val="center"/>
            <w:textDirection w:val="lrTb"/>
            <w:noWrap w:val="false"/>
          </w:tcPr>
          <w:p>
            <w:pPr>
              <w:pStyle w:val="82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373" w:type="dxa"/>
            <w:vAlign w:val="center"/>
            <w:textDirection w:val="lrTb"/>
            <w:noWrap w:val="false"/>
          </w:tcPr>
          <w:p>
            <w:pPr>
              <w:pStyle w:val="82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33" w:type="dxa"/>
            <w:vAlign w:val="center"/>
            <w:textDirection w:val="lrTb"/>
            <w:noWrap w:val="false"/>
          </w:tcPr>
          <w:p>
            <w:pPr>
              <w:pStyle w:val="82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bl>
    <w:p>
      <w:pPr>
        <w:pStyle w:val="853"/>
        <w:spacing w:line="360" w:lineRule="auto"/>
        <w:rPr>
          <w:rFonts w:hAnsi="宋体" w:eastAsia="宋体" w:cs="宋体"/>
          <w:color w:val="000000"/>
          <w:sz w:val="21"/>
          <w:szCs w:val="21"/>
          <w:highlight w:val="none"/>
        </w:rPr>
      </w:pPr>
      <w:r>
        <w:rPr>
          <w:rFonts w:hAnsi="宋体" w:eastAsia="宋体" w:cs="宋体"/>
          <w:color w:val="000000"/>
          <w:sz w:val="21"/>
          <w:szCs w:val="21"/>
          <w:highlight w:val="none"/>
        </w:rPr>
      </w:r>
      <w:r/>
    </w:p>
    <w:p>
      <w:pPr>
        <w:pStyle w:val="853"/>
        <w:spacing w:line="360" w:lineRule="auto"/>
        <w:rPr>
          <w:rFonts w:hAnsi="宋体" w:eastAsia="宋体" w:cs="宋体"/>
          <w:color w:val="000000"/>
          <w:sz w:val="21"/>
          <w:szCs w:val="21"/>
          <w:highlight w:val="none"/>
        </w:rPr>
      </w:pPr>
      <w:r>
        <w:rPr>
          <w:rFonts w:hAnsi="宋体" w:eastAsia="宋体" w:cs="宋体"/>
          <w:color w:val="000000"/>
          <w:sz w:val="21"/>
          <w:szCs w:val="21"/>
          <w:highlight w:val="none"/>
        </w:rPr>
        <w:t xml:space="preserve">注：响应单位根据本表格填写相应内容后需另附相关证明资料；</w:t>
      </w:r>
      <w:r>
        <w:rPr>
          <w:rFonts w:hAnsi="宋体" w:eastAsia="宋体" w:cs="宋体"/>
          <w:color w:val="000000"/>
          <w:sz w:val="21"/>
          <w:szCs w:val="21"/>
          <w:highlight w:val="none"/>
        </w:rPr>
      </w:r>
      <w:r/>
    </w:p>
    <w:p>
      <w:pPr>
        <w:pStyle w:val="829"/>
        <w:spacing w:line="300" w:lineRule="auto"/>
        <w:rPr>
          <w:rFonts w:hint="eastAsia" w:ascii="宋体" w:hAnsi="宋体"/>
          <w:color w:val="000000"/>
          <w:spacing w:val="20"/>
          <w:szCs w:val="21"/>
          <w:highlight w:val="none"/>
          <w:lang w:val="zh-CN"/>
        </w:rPr>
      </w:pPr>
      <w:r>
        <w:rPr>
          <w:rFonts w:hint="eastAsia" w:ascii="宋体" w:hAnsi="宋体"/>
          <w:color w:val="000000"/>
          <w:spacing w:val="20"/>
          <w:szCs w:val="21"/>
          <w:highlight w:val="none"/>
          <w:lang w:val="zh-CN"/>
        </w:rPr>
      </w:r>
      <w:r/>
    </w:p>
    <w:p>
      <w:pPr>
        <w:pStyle w:val="829"/>
        <w:spacing w:line="300" w:lineRule="auto"/>
        <w:rPr>
          <w:rFonts w:ascii="宋体" w:hAnsi="宋体"/>
          <w:color w:val="000000"/>
          <w:spacing w:val="20"/>
          <w:szCs w:val="21"/>
          <w:highlight w:val="none"/>
          <w:lang w:val="zh-CN"/>
        </w:rPr>
      </w:pPr>
      <w:r>
        <w:rPr>
          <w:rFonts w:hint="eastAsia" w:ascii="宋体" w:hAnsi="宋体"/>
          <w:color w:val="000000"/>
          <w:spacing w:val="20"/>
          <w:szCs w:val="21"/>
          <w:highlight w:val="none"/>
          <w:lang w:val="zh-CN"/>
        </w:rPr>
        <w:t xml:space="preserve">法定代表人或代理人：（签字或盖章）</w:t>
      </w:r>
      <w:r>
        <w:rPr>
          <w:rFonts w:ascii="宋体" w:hAnsi="宋体"/>
          <w:color w:val="000000"/>
          <w:spacing w:val="20"/>
          <w:szCs w:val="21"/>
          <w:highlight w:val="none"/>
          <w:lang w:val="zh-CN"/>
        </w:rPr>
      </w:r>
      <w:r/>
    </w:p>
    <w:p>
      <w:pPr>
        <w:pStyle w:val="829"/>
        <w:spacing w:line="300" w:lineRule="auto"/>
        <w:rPr>
          <w:rFonts w:ascii="宋体" w:hAnsi="宋体"/>
          <w:color w:val="000000"/>
          <w:spacing w:val="20"/>
          <w:szCs w:val="21"/>
          <w:highlight w:val="none"/>
          <w:lang w:val="zh-CN"/>
        </w:rPr>
      </w:pPr>
      <w:r>
        <w:rPr>
          <w:rFonts w:hint="eastAsia" w:ascii="宋体" w:hAnsi="宋体"/>
          <w:color w:val="000000"/>
          <w:spacing w:val="20"/>
          <w:szCs w:val="21"/>
          <w:highlight w:val="none"/>
          <w:lang w:val="zh-CN"/>
        </w:rPr>
        <w:t xml:space="preserve">日期：</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 年</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 </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月</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  </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日</w:t>
      </w:r>
      <w:r>
        <w:rPr>
          <w:rFonts w:ascii="宋体" w:hAnsi="宋体"/>
          <w:color w:val="000000"/>
          <w:spacing w:val="20"/>
          <w:szCs w:val="21"/>
          <w:highlight w:val="none"/>
          <w:lang w:val="zh-CN"/>
        </w:rPr>
      </w:r>
      <w:r/>
    </w:p>
    <w:p>
      <w:pPr>
        <w:pStyle w:val="852"/>
        <w:spacing w:line="360" w:lineRule="auto"/>
        <w:rPr>
          <w:rFonts w:hint="eastAsia" w:hAnsi="宋体" w:eastAsia="宋体" w:cs="宋体"/>
          <w:b/>
          <w:bCs/>
          <w:color w:val="000000"/>
          <w:spacing w:val="20"/>
          <w:sz w:val="21"/>
          <w:szCs w:val="21"/>
          <w:highlight w:val="none"/>
        </w:rPr>
      </w:pPr>
      <w:r>
        <w:rPr>
          <w:rFonts w:hint="eastAsia" w:hAnsi="宋体" w:eastAsia="宋体" w:cs="宋体"/>
          <w:b/>
          <w:bCs/>
          <w:color w:val="000000"/>
          <w:spacing w:val="20"/>
          <w:sz w:val="21"/>
          <w:szCs w:val="21"/>
          <w:highlight w:val="none"/>
        </w:rPr>
      </w:r>
      <w:r/>
    </w:p>
    <w:p>
      <w:pPr>
        <w:pStyle w:val="852"/>
        <w:spacing w:line="360" w:lineRule="auto"/>
        <w:rPr>
          <w:rFonts w:hint="eastAsia" w:hAnsi="宋体" w:eastAsia="宋体" w:cs="宋体"/>
          <w:b/>
          <w:bCs/>
          <w:color w:val="000000"/>
          <w:sz w:val="21"/>
          <w:szCs w:val="21"/>
          <w:highlight w:val="none"/>
        </w:rPr>
      </w:pPr>
      <w:r>
        <w:rPr>
          <w:rFonts w:hint="eastAsia" w:hAnsi="宋体" w:eastAsia="宋体" w:cs="宋体"/>
          <w:b/>
          <w:bCs/>
          <w:color w:val="000000"/>
          <w:spacing w:val="20"/>
          <w:sz w:val="21"/>
          <w:szCs w:val="21"/>
          <w:highlight w:val="none"/>
        </w:rPr>
        <w:br w:type="page" w:clear="all"/>
      </w:r>
      <w:r>
        <w:rPr>
          <w:rFonts w:hint="eastAsia" w:hAnsi="宋体" w:eastAsia="宋体" w:cs="宋体"/>
          <w:b/>
          <w:bCs/>
          <w:color w:val="000000"/>
          <w:sz w:val="21"/>
          <w:szCs w:val="21"/>
          <w:highlight w:val="none"/>
        </w:rPr>
        <w:t xml:space="preserve">格式9</w:t>
      </w:r>
      <w:r>
        <w:rPr>
          <w:rFonts w:hint="eastAsia" w:hAnsi="宋体" w:eastAsia="宋体" w:cs="宋体"/>
          <w:b/>
          <w:bCs/>
          <w:color w:val="000000"/>
          <w:sz w:val="21"/>
          <w:szCs w:val="21"/>
          <w:highlight w:val="none"/>
          <w:lang w:val="zh-CN"/>
        </w:rPr>
        <w:t xml:space="preserve">：</w:t>
      </w:r>
      <w:r>
        <w:rPr>
          <w:rFonts w:hint="eastAsia" w:hAnsi="宋体" w:eastAsia="宋体" w:cs="宋体"/>
          <w:b/>
          <w:bCs/>
          <w:color w:val="000000"/>
          <w:sz w:val="21"/>
          <w:szCs w:val="21"/>
          <w:highlight w:val="none"/>
        </w:rPr>
      </w:r>
      <w:r/>
    </w:p>
    <w:p>
      <w:pPr>
        <w:pStyle w:val="829"/>
        <w:jc w:val="center"/>
        <w:spacing w:line="400" w:lineRule="exact"/>
        <w:rPr>
          <w:rFonts w:hint="eastAsia" w:ascii="宋体" w:hAnsi="宋体"/>
          <w:b/>
          <w:color w:val="000000"/>
          <w:sz w:val="28"/>
          <w:szCs w:val="28"/>
          <w:highlight w:val="none"/>
        </w:rPr>
      </w:pPr>
      <w:r>
        <w:rPr>
          <w:rFonts w:hint="eastAsia" w:hAnsi="宋体" w:cs="宋体"/>
          <w:b/>
          <w:bCs/>
          <w:color w:val="000000"/>
          <w:szCs w:val="21"/>
          <w:highlight w:val="none"/>
          <w:lang w:val="zh-CN"/>
        </w:rPr>
        <w:t xml:space="preserve"> </w:t>
      </w:r>
      <w:r>
        <w:rPr>
          <w:rFonts w:hint="eastAsia" w:ascii="宋体" w:hAnsi="宋体"/>
          <w:b/>
          <w:color w:val="000000"/>
          <w:sz w:val="28"/>
          <w:szCs w:val="28"/>
          <w:highlight w:val="none"/>
        </w:rPr>
        <w:t xml:space="preserve">拟投入本项目设备一览表</w:t>
      </w:r>
      <w:r>
        <w:rPr>
          <w:rFonts w:hint="eastAsia" w:ascii="宋体" w:hAnsi="宋体"/>
          <w:b/>
          <w:color w:val="000000"/>
          <w:sz w:val="28"/>
          <w:szCs w:val="28"/>
          <w:highlight w:val="none"/>
        </w:rPr>
      </w:r>
      <w:r/>
    </w:p>
    <w:p>
      <w:pPr>
        <w:pStyle w:val="82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项目名称：            </w:t>
      </w:r>
      <w:r>
        <w:rPr>
          <w:rFonts w:hint="eastAsia" w:ascii="宋体" w:hAnsi="宋体" w:cs="宋体"/>
          <w:color w:val="000000"/>
          <w:szCs w:val="21"/>
          <w:highlight w:val="none"/>
        </w:rPr>
      </w:r>
      <w:r/>
    </w:p>
    <w:p>
      <w:pPr>
        <w:pStyle w:val="82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采购编号： </w:t>
      </w:r>
      <w:r>
        <w:rPr>
          <w:rFonts w:hint="eastAsia" w:ascii="宋体" w:hAnsi="宋体" w:cs="宋体"/>
          <w:color w:val="000000"/>
          <w:szCs w:val="21"/>
          <w:highlight w:val="none"/>
        </w:rPr>
      </w:r>
      <w:r/>
    </w:p>
    <w:p>
      <w:pPr>
        <w:pStyle w:val="852"/>
        <w:spacing w:line="360" w:lineRule="auto"/>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响应单位（盖章）：</w:t>
      </w:r>
      <w:r>
        <w:rPr>
          <w:rFonts w:hint="eastAsia" w:hAnsi="宋体" w:eastAsia="宋体" w:cs="宋体"/>
          <w:color w:val="000000"/>
          <w:sz w:val="21"/>
          <w:szCs w:val="21"/>
          <w:highlight w:val="none"/>
        </w:rPr>
      </w:r>
      <w:r/>
    </w:p>
    <w:tbl>
      <w:tblPr>
        <w:tblW w:w="0" w:type="auto"/>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039"/>
        <w:gridCol w:w="1685"/>
        <w:gridCol w:w="1683"/>
        <w:gridCol w:w="2003"/>
        <w:gridCol w:w="1762"/>
        <w:gridCol w:w="1522"/>
      </w:tblGrid>
      <w:tr>
        <w:trPr>
          <w:cantSplit/>
          <w:trHeight w:val="740"/>
        </w:trPr>
        <w:tc>
          <w:tcPr>
            <w:tcW w:w="1039"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序号</w:t>
            </w:r>
            <w:r>
              <w:rPr>
                <w:rFonts w:hint="eastAsia" w:ascii="宋体" w:hAnsi="宋体" w:cs="宋体"/>
                <w:color w:val="000000"/>
                <w:szCs w:val="21"/>
                <w:highlight w:val="none"/>
              </w:rPr>
            </w:r>
            <w:r/>
          </w:p>
        </w:tc>
        <w:tc>
          <w:tcPr>
            <w:tcW w:w="1685"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设备名称</w:t>
            </w:r>
            <w:r>
              <w:rPr>
                <w:rFonts w:hint="eastAsia" w:ascii="宋体" w:hAnsi="宋体" w:cs="宋体"/>
                <w:color w:val="000000"/>
                <w:szCs w:val="21"/>
                <w:highlight w:val="none"/>
              </w:rPr>
            </w:r>
            <w:r/>
          </w:p>
        </w:tc>
        <w:tc>
          <w:tcPr>
            <w:tcW w:w="1683"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单位</w:t>
            </w:r>
            <w:r>
              <w:rPr>
                <w:rFonts w:hint="eastAsia" w:ascii="宋体" w:hAnsi="宋体" w:cs="宋体"/>
                <w:color w:val="000000"/>
                <w:szCs w:val="21"/>
                <w:highlight w:val="none"/>
              </w:rPr>
            </w:r>
            <w:r/>
          </w:p>
        </w:tc>
        <w:tc>
          <w:tcPr>
            <w:tcW w:w="2003"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数量</w:t>
            </w:r>
            <w:r>
              <w:rPr>
                <w:rFonts w:hint="eastAsia" w:ascii="宋体" w:hAnsi="宋体" w:cs="宋体"/>
                <w:color w:val="000000"/>
                <w:szCs w:val="21"/>
                <w:highlight w:val="none"/>
              </w:rPr>
            </w:r>
            <w:r/>
          </w:p>
        </w:tc>
        <w:tc>
          <w:tcPr>
            <w:tcW w:w="1762"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自有或租赁计划</w:t>
            </w:r>
            <w:r>
              <w:rPr>
                <w:rFonts w:hint="eastAsia" w:ascii="宋体" w:hAnsi="宋体" w:cs="宋体"/>
                <w:color w:val="000000"/>
                <w:szCs w:val="21"/>
                <w:highlight w:val="none"/>
              </w:rPr>
            </w:r>
            <w:r/>
          </w:p>
        </w:tc>
        <w:tc>
          <w:tcPr>
            <w:tcW w:w="1522"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备注</w:t>
            </w:r>
            <w:r>
              <w:rPr>
                <w:rFonts w:hint="eastAsia" w:ascii="宋体" w:hAnsi="宋体" w:cs="宋体"/>
                <w:color w:val="000000"/>
                <w:szCs w:val="21"/>
                <w:highlight w:val="none"/>
              </w:rPr>
            </w:r>
            <w:r/>
          </w:p>
        </w:tc>
      </w:tr>
      <w:tr>
        <w:trPr>
          <w:cantSplit/>
          <w:trHeight w:val="510" w:hRule="exact"/>
        </w:trPr>
        <w:tc>
          <w:tcPr>
            <w:tcW w:w="1039"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1685" w:type="dxa"/>
            <w:vAlign w:val="center"/>
            <w:textDirection w:val="lrTb"/>
            <w:noWrap w:val="false"/>
          </w:tcPr>
          <w:p>
            <w:pPr>
              <w:pStyle w:val="829"/>
              <w:ind w:left="420"/>
              <w:rPr>
                <w:rFonts w:hint="eastAsia" w:ascii="宋体" w:hAnsi="宋体" w:cs="宋体"/>
                <w:color w:val="000000"/>
                <w:szCs w:val="21"/>
                <w:highlight w:val="none"/>
              </w:rPr>
            </w:pPr>
            <w:r>
              <w:rPr>
                <w:rFonts w:hint="eastAsia" w:ascii="宋体" w:hAnsi="宋体" w:cs="宋体"/>
                <w:color w:val="000000"/>
                <w:szCs w:val="21"/>
                <w:highlight w:val="none"/>
              </w:rPr>
            </w:r>
            <w:r/>
          </w:p>
        </w:tc>
        <w:tc>
          <w:tcPr>
            <w:tcW w:w="1683" w:type="dxa"/>
            <w:vAlign w:val="center"/>
            <w:textDirection w:val="lrTb"/>
            <w:noWrap w:val="false"/>
          </w:tcPr>
          <w:p>
            <w:pPr>
              <w:pStyle w:val="829"/>
              <w:ind w:left="420"/>
              <w:rPr>
                <w:rFonts w:hint="eastAsia" w:ascii="宋体" w:hAnsi="宋体" w:cs="宋体"/>
                <w:color w:val="000000"/>
                <w:szCs w:val="21"/>
                <w:highlight w:val="none"/>
              </w:rPr>
            </w:pPr>
            <w:r>
              <w:rPr>
                <w:rFonts w:hint="eastAsia" w:ascii="宋体" w:hAnsi="宋体" w:cs="宋体"/>
                <w:color w:val="000000"/>
                <w:szCs w:val="21"/>
                <w:highlight w:val="none"/>
              </w:rPr>
            </w:r>
            <w:r/>
          </w:p>
        </w:tc>
        <w:tc>
          <w:tcPr>
            <w:tcW w:w="2003" w:type="dxa"/>
            <w:vAlign w:val="center"/>
            <w:textDirection w:val="lrTb"/>
            <w:noWrap w:val="false"/>
          </w:tcPr>
          <w:p>
            <w:pPr>
              <w:pStyle w:val="829"/>
              <w:ind w:left="420"/>
              <w:rPr>
                <w:rFonts w:hint="eastAsia" w:ascii="宋体" w:hAnsi="宋体" w:cs="宋体"/>
                <w:color w:val="000000"/>
                <w:szCs w:val="21"/>
                <w:highlight w:val="none"/>
              </w:rPr>
            </w:pPr>
            <w:r>
              <w:rPr>
                <w:rFonts w:hint="eastAsia" w:ascii="宋体" w:hAnsi="宋体" w:cs="宋体"/>
                <w:color w:val="000000"/>
                <w:szCs w:val="21"/>
                <w:highlight w:val="none"/>
              </w:rPr>
            </w:r>
            <w:r/>
          </w:p>
        </w:tc>
        <w:tc>
          <w:tcPr>
            <w:tcW w:w="1762" w:type="dxa"/>
            <w:vAlign w:val="center"/>
            <w:textDirection w:val="lrTb"/>
            <w:noWrap w:val="false"/>
          </w:tcPr>
          <w:p>
            <w:pPr>
              <w:pStyle w:val="829"/>
              <w:ind w:left="420"/>
              <w:rPr>
                <w:rFonts w:hint="eastAsia" w:ascii="宋体" w:hAnsi="宋体" w:cs="宋体"/>
                <w:color w:val="000000"/>
                <w:szCs w:val="21"/>
                <w:highlight w:val="none"/>
              </w:rPr>
            </w:pPr>
            <w:r>
              <w:rPr>
                <w:rFonts w:hint="eastAsia" w:ascii="宋体" w:hAnsi="宋体" w:cs="宋体"/>
                <w:color w:val="000000"/>
                <w:szCs w:val="21"/>
                <w:highlight w:val="none"/>
              </w:rPr>
            </w:r>
            <w:r/>
          </w:p>
        </w:tc>
        <w:tc>
          <w:tcPr>
            <w:tcW w:w="1522" w:type="dxa"/>
            <w:vAlign w:val="center"/>
            <w:textDirection w:val="lrTb"/>
            <w:noWrap w:val="false"/>
          </w:tcPr>
          <w:p>
            <w:pPr>
              <w:pStyle w:val="829"/>
              <w:ind w:left="420"/>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510" w:hRule="exact"/>
        </w:trPr>
        <w:tc>
          <w:tcPr>
            <w:tcW w:w="1039"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rPr>
            </w:r>
            <w:r/>
          </w:p>
        </w:tc>
        <w:tc>
          <w:tcPr>
            <w:tcW w:w="1685" w:type="dxa"/>
            <w:vAlign w:val="center"/>
            <w:textDirection w:val="lrTb"/>
            <w:noWrap w:val="false"/>
          </w:tcPr>
          <w:p>
            <w:pPr>
              <w:pStyle w:val="829"/>
              <w:ind w:left="420"/>
              <w:rPr>
                <w:rFonts w:hint="eastAsia" w:ascii="宋体" w:hAnsi="宋体" w:cs="宋体"/>
                <w:color w:val="000000"/>
                <w:szCs w:val="21"/>
                <w:highlight w:val="none"/>
              </w:rPr>
            </w:pPr>
            <w:r>
              <w:rPr>
                <w:rFonts w:hint="eastAsia" w:ascii="宋体" w:hAnsi="宋体" w:cs="宋体"/>
                <w:color w:val="000000"/>
                <w:szCs w:val="21"/>
                <w:highlight w:val="none"/>
              </w:rPr>
            </w:r>
            <w:r/>
          </w:p>
        </w:tc>
        <w:tc>
          <w:tcPr>
            <w:tcW w:w="1683" w:type="dxa"/>
            <w:vAlign w:val="center"/>
            <w:textDirection w:val="lrTb"/>
            <w:noWrap w:val="false"/>
          </w:tcPr>
          <w:p>
            <w:pPr>
              <w:pStyle w:val="829"/>
              <w:ind w:left="420"/>
              <w:rPr>
                <w:rFonts w:hint="eastAsia" w:ascii="宋体" w:hAnsi="宋体" w:cs="宋体"/>
                <w:color w:val="000000"/>
                <w:szCs w:val="21"/>
                <w:highlight w:val="none"/>
              </w:rPr>
            </w:pPr>
            <w:r>
              <w:rPr>
                <w:rFonts w:hint="eastAsia" w:ascii="宋体" w:hAnsi="宋体" w:cs="宋体"/>
                <w:color w:val="000000"/>
                <w:szCs w:val="21"/>
                <w:highlight w:val="none"/>
              </w:rPr>
            </w:r>
            <w:r/>
          </w:p>
        </w:tc>
        <w:tc>
          <w:tcPr>
            <w:tcW w:w="2003" w:type="dxa"/>
            <w:vAlign w:val="center"/>
            <w:textDirection w:val="lrTb"/>
            <w:noWrap w:val="false"/>
          </w:tcPr>
          <w:p>
            <w:pPr>
              <w:pStyle w:val="829"/>
              <w:ind w:left="420"/>
              <w:rPr>
                <w:rFonts w:hint="eastAsia" w:ascii="宋体" w:hAnsi="宋体" w:cs="宋体"/>
                <w:color w:val="000000"/>
                <w:szCs w:val="21"/>
                <w:highlight w:val="none"/>
              </w:rPr>
            </w:pPr>
            <w:r>
              <w:rPr>
                <w:rFonts w:hint="eastAsia" w:ascii="宋体" w:hAnsi="宋体" w:cs="宋体"/>
                <w:color w:val="000000"/>
                <w:szCs w:val="21"/>
                <w:highlight w:val="none"/>
              </w:rPr>
            </w:r>
            <w:r/>
          </w:p>
        </w:tc>
        <w:tc>
          <w:tcPr>
            <w:tcW w:w="1762" w:type="dxa"/>
            <w:vAlign w:val="center"/>
            <w:textDirection w:val="lrTb"/>
            <w:noWrap w:val="false"/>
          </w:tcPr>
          <w:p>
            <w:pPr>
              <w:pStyle w:val="829"/>
              <w:ind w:left="420"/>
              <w:rPr>
                <w:rFonts w:hint="eastAsia" w:ascii="宋体" w:hAnsi="宋体" w:cs="宋体"/>
                <w:color w:val="000000"/>
                <w:szCs w:val="21"/>
                <w:highlight w:val="none"/>
              </w:rPr>
            </w:pPr>
            <w:r>
              <w:rPr>
                <w:rFonts w:hint="eastAsia" w:ascii="宋体" w:hAnsi="宋体" w:cs="宋体"/>
                <w:color w:val="000000"/>
                <w:szCs w:val="21"/>
                <w:highlight w:val="none"/>
              </w:rPr>
            </w:r>
            <w:r/>
          </w:p>
        </w:tc>
        <w:tc>
          <w:tcPr>
            <w:tcW w:w="1522" w:type="dxa"/>
            <w:vAlign w:val="center"/>
            <w:textDirection w:val="lrTb"/>
            <w:noWrap w:val="false"/>
          </w:tcPr>
          <w:p>
            <w:pPr>
              <w:pStyle w:val="829"/>
              <w:ind w:left="420"/>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510" w:hRule="exact"/>
        </w:trPr>
        <w:tc>
          <w:tcPr>
            <w:tcW w:w="1039"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cs="宋体"/>
                <w:color w:val="000000"/>
                <w:szCs w:val="21"/>
                <w:highlight w:val="none"/>
              </w:rPr>
            </w:r>
            <w:r/>
          </w:p>
        </w:tc>
        <w:tc>
          <w:tcPr>
            <w:tcW w:w="1685" w:type="dxa"/>
            <w:vAlign w:val="center"/>
            <w:textDirection w:val="lrTb"/>
            <w:noWrap w:val="false"/>
          </w:tcPr>
          <w:p>
            <w:pPr>
              <w:pStyle w:val="829"/>
              <w:ind w:left="420"/>
              <w:rPr>
                <w:rFonts w:hint="eastAsia" w:ascii="宋体" w:hAnsi="宋体" w:cs="宋体"/>
                <w:color w:val="000000"/>
                <w:szCs w:val="21"/>
                <w:highlight w:val="none"/>
              </w:rPr>
            </w:pPr>
            <w:r>
              <w:rPr>
                <w:rFonts w:hint="eastAsia" w:ascii="宋体" w:hAnsi="宋体" w:cs="宋体"/>
                <w:color w:val="000000"/>
                <w:szCs w:val="21"/>
                <w:highlight w:val="none"/>
              </w:rPr>
            </w:r>
            <w:r/>
          </w:p>
        </w:tc>
        <w:tc>
          <w:tcPr>
            <w:tcW w:w="1683" w:type="dxa"/>
            <w:vAlign w:val="center"/>
            <w:textDirection w:val="lrTb"/>
            <w:noWrap w:val="false"/>
          </w:tcPr>
          <w:p>
            <w:pPr>
              <w:pStyle w:val="829"/>
              <w:ind w:left="420"/>
              <w:rPr>
                <w:rFonts w:hint="eastAsia" w:ascii="宋体" w:hAnsi="宋体" w:cs="宋体"/>
                <w:color w:val="000000"/>
                <w:szCs w:val="21"/>
                <w:highlight w:val="none"/>
              </w:rPr>
            </w:pPr>
            <w:r>
              <w:rPr>
                <w:rFonts w:hint="eastAsia" w:ascii="宋体" w:hAnsi="宋体" w:cs="宋体"/>
                <w:color w:val="000000"/>
                <w:szCs w:val="21"/>
                <w:highlight w:val="none"/>
              </w:rPr>
            </w:r>
            <w:r/>
          </w:p>
        </w:tc>
        <w:tc>
          <w:tcPr>
            <w:tcW w:w="2003" w:type="dxa"/>
            <w:vAlign w:val="center"/>
            <w:textDirection w:val="lrTb"/>
            <w:noWrap w:val="false"/>
          </w:tcPr>
          <w:p>
            <w:pPr>
              <w:pStyle w:val="829"/>
              <w:ind w:left="420"/>
              <w:rPr>
                <w:rFonts w:hint="eastAsia" w:ascii="宋体" w:hAnsi="宋体" w:cs="宋体"/>
                <w:color w:val="000000"/>
                <w:szCs w:val="21"/>
                <w:highlight w:val="none"/>
              </w:rPr>
            </w:pPr>
            <w:r>
              <w:rPr>
                <w:rFonts w:hint="eastAsia" w:ascii="宋体" w:hAnsi="宋体" w:cs="宋体"/>
                <w:color w:val="000000"/>
                <w:szCs w:val="21"/>
                <w:highlight w:val="none"/>
              </w:rPr>
            </w:r>
            <w:r/>
          </w:p>
        </w:tc>
        <w:tc>
          <w:tcPr>
            <w:tcW w:w="1762" w:type="dxa"/>
            <w:vAlign w:val="center"/>
            <w:textDirection w:val="lrTb"/>
            <w:noWrap w:val="false"/>
          </w:tcPr>
          <w:p>
            <w:pPr>
              <w:pStyle w:val="829"/>
              <w:ind w:left="420"/>
              <w:rPr>
                <w:rFonts w:hint="eastAsia" w:ascii="宋体" w:hAnsi="宋体" w:cs="宋体"/>
                <w:color w:val="000000"/>
                <w:szCs w:val="21"/>
                <w:highlight w:val="none"/>
              </w:rPr>
            </w:pPr>
            <w:r>
              <w:rPr>
                <w:rFonts w:hint="eastAsia" w:ascii="宋体" w:hAnsi="宋体" w:cs="宋体"/>
                <w:color w:val="000000"/>
                <w:szCs w:val="21"/>
                <w:highlight w:val="none"/>
              </w:rPr>
            </w:r>
            <w:r/>
          </w:p>
        </w:tc>
        <w:tc>
          <w:tcPr>
            <w:tcW w:w="1522" w:type="dxa"/>
            <w:vAlign w:val="center"/>
            <w:textDirection w:val="lrTb"/>
            <w:noWrap w:val="false"/>
          </w:tcPr>
          <w:p>
            <w:pPr>
              <w:pStyle w:val="829"/>
              <w:ind w:left="420"/>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510" w:hRule="exact"/>
        </w:trPr>
        <w:tc>
          <w:tcPr>
            <w:tcW w:w="1039"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4</w:t>
            </w:r>
            <w:r>
              <w:rPr>
                <w:rFonts w:hint="eastAsia" w:ascii="宋体" w:hAnsi="宋体" w:cs="宋体"/>
                <w:color w:val="000000"/>
                <w:szCs w:val="21"/>
                <w:highlight w:val="none"/>
              </w:rPr>
            </w:r>
            <w:r/>
          </w:p>
        </w:tc>
        <w:tc>
          <w:tcPr>
            <w:tcW w:w="1685" w:type="dxa"/>
            <w:vAlign w:val="center"/>
            <w:textDirection w:val="lrTb"/>
            <w:noWrap w:val="false"/>
          </w:tcPr>
          <w:p>
            <w:pPr>
              <w:pStyle w:val="829"/>
              <w:ind w:left="420"/>
              <w:rPr>
                <w:rFonts w:hint="eastAsia" w:ascii="宋体" w:hAnsi="宋体" w:cs="宋体"/>
                <w:color w:val="000000"/>
                <w:szCs w:val="21"/>
                <w:highlight w:val="none"/>
              </w:rPr>
            </w:pPr>
            <w:r>
              <w:rPr>
                <w:rFonts w:hint="eastAsia" w:ascii="宋体" w:hAnsi="宋体" w:cs="宋体"/>
                <w:color w:val="000000"/>
                <w:szCs w:val="21"/>
                <w:highlight w:val="none"/>
              </w:rPr>
            </w:r>
            <w:r/>
          </w:p>
        </w:tc>
        <w:tc>
          <w:tcPr>
            <w:tcW w:w="1683" w:type="dxa"/>
            <w:vAlign w:val="center"/>
            <w:textDirection w:val="lrTb"/>
            <w:noWrap w:val="false"/>
          </w:tcPr>
          <w:p>
            <w:pPr>
              <w:pStyle w:val="829"/>
              <w:ind w:left="420"/>
              <w:rPr>
                <w:rFonts w:hint="eastAsia" w:ascii="宋体" w:hAnsi="宋体" w:cs="宋体"/>
                <w:color w:val="000000"/>
                <w:szCs w:val="21"/>
                <w:highlight w:val="none"/>
              </w:rPr>
            </w:pPr>
            <w:r>
              <w:rPr>
                <w:rFonts w:hint="eastAsia" w:ascii="宋体" w:hAnsi="宋体" w:cs="宋体"/>
                <w:color w:val="000000"/>
                <w:szCs w:val="21"/>
                <w:highlight w:val="none"/>
              </w:rPr>
            </w:r>
            <w:r/>
          </w:p>
        </w:tc>
        <w:tc>
          <w:tcPr>
            <w:tcW w:w="2003" w:type="dxa"/>
            <w:vAlign w:val="center"/>
            <w:textDirection w:val="lrTb"/>
            <w:noWrap w:val="false"/>
          </w:tcPr>
          <w:p>
            <w:pPr>
              <w:pStyle w:val="829"/>
              <w:ind w:left="420"/>
              <w:rPr>
                <w:rFonts w:hint="eastAsia" w:ascii="宋体" w:hAnsi="宋体" w:cs="宋体"/>
                <w:color w:val="000000"/>
                <w:szCs w:val="21"/>
                <w:highlight w:val="none"/>
              </w:rPr>
            </w:pPr>
            <w:r>
              <w:rPr>
                <w:rFonts w:hint="eastAsia" w:ascii="宋体" w:hAnsi="宋体" w:cs="宋体"/>
                <w:color w:val="000000"/>
                <w:szCs w:val="21"/>
                <w:highlight w:val="none"/>
              </w:rPr>
            </w:r>
            <w:r/>
          </w:p>
        </w:tc>
        <w:tc>
          <w:tcPr>
            <w:tcW w:w="1762" w:type="dxa"/>
            <w:vAlign w:val="center"/>
            <w:textDirection w:val="lrTb"/>
            <w:noWrap w:val="false"/>
          </w:tcPr>
          <w:p>
            <w:pPr>
              <w:pStyle w:val="829"/>
              <w:ind w:left="420"/>
              <w:rPr>
                <w:rFonts w:hint="eastAsia" w:ascii="宋体" w:hAnsi="宋体" w:cs="宋体"/>
                <w:color w:val="000000"/>
                <w:szCs w:val="21"/>
                <w:highlight w:val="none"/>
              </w:rPr>
            </w:pPr>
            <w:r>
              <w:rPr>
                <w:rFonts w:hint="eastAsia" w:ascii="宋体" w:hAnsi="宋体" w:cs="宋体"/>
                <w:color w:val="000000"/>
                <w:szCs w:val="21"/>
                <w:highlight w:val="none"/>
              </w:rPr>
            </w:r>
            <w:r/>
          </w:p>
        </w:tc>
        <w:tc>
          <w:tcPr>
            <w:tcW w:w="1522" w:type="dxa"/>
            <w:vAlign w:val="center"/>
            <w:textDirection w:val="lrTb"/>
            <w:noWrap w:val="false"/>
          </w:tcPr>
          <w:p>
            <w:pPr>
              <w:pStyle w:val="829"/>
              <w:ind w:left="420"/>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510" w:hRule="exact"/>
        </w:trPr>
        <w:tc>
          <w:tcPr>
            <w:tcW w:w="1039"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5</w:t>
            </w:r>
            <w:r>
              <w:rPr>
                <w:rFonts w:hint="eastAsia" w:ascii="宋体" w:hAnsi="宋体" w:cs="宋体"/>
                <w:color w:val="000000"/>
                <w:szCs w:val="21"/>
                <w:highlight w:val="none"/>
              </w:rPr>
            </w:r>
            <w:r/>
          </w:p>
        </w:tc>
        <w:tc>
          <w:tcPr>
            <w:tcW w:w="1685" w:type="dxa"/>
            <w:vAlign w:val="center"/>
            <w:textDirection w:val="lrTb"/>
            <w:noWrap w:val="false"/>
          </w:tcPr>
          <w:p>
            <w:pPr>
              <w:pStyle w:val="829"/>
              <w:ind w:left="420"/>
              <w:rPr>
                <w:rFonts w:hint="eastAsia" w:ascii="宋体" w:hAnsi="宋体" w:cs="宋体"/>
                <w:color w:val="000000"/>
                <w:szCs w:val="21"/>
                <w:highlight w:val="none"/>
              </w:rPr>
            </w:pPr>
            <w:r>
              <w:rPr>
                <w:rFonts w:hint="eastAsia" w:ascii="宋体" w:hAnsi="宋体" w:cs="宋体"/>
                <w:color w:val="000000"/>
                <w:szCs w:val="21"/>
                <w:highlight w:val="none"/>
              </w:rPr>
            </w:r>
            <w:r/>
          </w:p>
        </w:tc>
        <w:tc>
          <w:tcPr>
            <w:tcW w:w="1683" w:type="dxa"/>
            <w:vAlign w:val="center"/>
            <w:textDirection w:val="lrTb"/>
            <w:noWrap w:val="false"/>
          </w:tcPr>
          <w:p>
            <w:pPr>
              <w:pStyle w:val="829"/>
              <w:ind w:left="420"/>
              <w:rPr>
                <w:rFonts w:hint="eastAsia" w:ascii="宋体" w:hAnsi="宋体" w:cs="宋体"/>
                <w:color w:val="000000"/>
                <w:szCs w:val="21"/>
                <w:highlight w:val="none"/>
              </w:rPr>
            </w:pPr>
            <w:r>
              <w:rPr>
                <w:rFonts w:hint="eastAsia" w:ascii="宋体" w:hAnsi="宋体" w:cs="宋体"/>
                <w:color w:val="000000"/>
                <w:szCs w:val="21"/>
                <w:highlight w:val="none"/>
              </w:rPr>
            </w:r>
            <w:r/>
          </w:p>
        </w:tc>
        <w:tc>
          <w:tcPr>
            <w:tcW w:w="2003" w:type="dxa"/>
            <w:vAlign w:val="center"/>
            <w:textDirection w:val="lrTb"/>
            <w:noWrap w:val="false"/>
          </w:tcPr>
          <w:p>
            <w:pPr>
              <w:pStyle w:val="829"/>
              <w:ind w:left="420"/>
              <w:rPr>
                <w:rFonts w:hint="eastAsia" w:ascii="宋体" w:hAnsi="宋体" w:cs="宋体"/>
                <w:color w:val="000000"/>
                <w:szCs w:val="21"/>
                <w:highlight w:val="none"/>
              </w:rPr>
            </w:pPr>
            <w:r>
              <w:rPr>
                <w:rFonts w:hint="eastAsia" w:ascii="宋体" w:hAnsi="宋体" w:cs="宋体"/>
                <w:color w:val="000000"/>
                <w:szCs w:val="21"/>
                <w:highlight w:val="none"/>
              </w:rPr>
            </w:r>
            <w:r/>
          </w:p>
        </w:tc>
        <w:tc>
          <w:tcPr>
            <w:tcW w:w="1762" w:type="dxa"/>
            <w:vAlign w:val="center"/>
            <w:textDirection w:val="lrTb"/>
            <w:noWrap w:val="false"/>
          </w:tcPr>
          <w:p>
            <w:pPr>
              <w:pStyle w:val="829"/>
              <w:ind w:left="420"/>
              <w:rPr>
                <w:rFonts w:hint="eastAsia" w:ascii="宋体" w:hAnsi="宋体" w:cs="宋体"/>
                <w:color w:val="000000"/>
                <w:szCs w:val="21"/>
                <w:highlight w:val="none"/>
              </w:rPr>
            </w:pPr>
            <w:r>
              <w:rPr>
                <w:rFonts w:hint="eastAsia" w:ascii="宋体" w:hAnsi="宋体" w:cs="宋体"/>
                <w:color w:val="000000"/>
                <w:szCs w:val="21"/>
                <w:highlight w:val="none"/>
              </w:rPr>
            </w:r>
            <w:r/>
          </w:p>
        </w:tc>
        <w:tc>
          <w:tcPr>
            <w:tcW w:w="1522" w:type="dxa"/>
            <w:vAlign w:val="center"/>
            <w:textDirection w:val="lrTb"/>
            <w:noWrap w:val="false"/>
          </w:tcPr>
          <w:p>
            <w:pPr>
              <w:pStyle w:val="829"/>
              <w:ind w:left="420"/>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510" w:hRule="exact"/>
        </w:trPr>
        <w:tc>
          <w:tcPr>
            <w:tcW w:w="1039" w:type="dxa"/>
            <w:vAlign w:val="center"/>
            <w:textDirection w:val="tbRlV"/>
            <w:noWrap w:val="false"/>
          </w:tcPr>
          <w:p>
            <w:pPr>
              <w:pStyle w:val="829"/>
              <w:ind w:left="113" w:right="113"/>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685" w:type="dxa"/>
            <w:vAlign w:val="center"/>
            <w:textDirection w:val="lrTb"/>
            <w:noWrap w:val="false"/>
          </w:tcPr>
          <w:p>
            <w:pPr>
              <w:pStyle w:val="829"/>
              <w:ind w:left="420"/>
              <w:rPr>
                <w:rFonts w:hint="eastAsia" w:ascii="宋体" w:hAnsi="宋体" w:cs="宋体"/>
                <w:color w:val="000000"/>
                <w:szCs w:val="21"/>
                <w:highlight w:val="none"/>
              </w:rPr>
            </w:pPr>
            <w:r>
              <w:rPr>
                <w:rFonts w:hint="eastAsia" w:ascii="宋体" w:hAnsi="宋体" w:cs="宋体"/>
                <w:color w:val="000000"/>
                <w:szCs w:val="21"/>
                <w:highlight w:val="none"/>
              </w:rPr>
            </w:r>
            <w:r/>
          </w:p>
        </w:tc>
        <w:tc>
          <w:tcPr>
            <w:tcW w:w="1683" w:type="dxa"/>
            <w:vAlign w:val="center"/>
            <w:textDirection w:val="lrTb"/>
            <w:noWrap w:val="false"/>
          </w:tcPr>
          <w:p>
            <w:pPr>
              <w:pStyle w:val="829"/>
              <w:ind w:left="420"/>
              <w:rPr>
                <w:rFonts w:hint="eastAsia" w:ascii="宋体" w:hAnsi="宋体" w:cs="宋体"/>
                <w:color w:val="000000"/>
                <w:szCs w:val="21"/>
                <w:highlight w:val="none"/>
              </w:rPr>
            </w:pPr>
            <w:r>
              <w:rPr>
                <w:rFonts w:hint="eastAsia" w:ascii="宋体" w:hAnsi="宋体" w:cs="宋体"/>
                <w:color w:val="000000"/>
                <w:szCs w:val="21"/>
                <w:highlight w:val="none"/>
              </w:rPr>
            </w:r>
            <w:r/>
          </w:p>
        </w:tc>
        <w:tc>
          <w:tcPr>
            <w:tcW w:w="2003" w:type="dxa"/>
            <w:vAlign w:val="center"/>
            <w:textDirection w:val="lrTb"/>
            <w:noWrap w:val="false"/>
          </w:tcPr>
          <w:p>
            <w:pPr>
              <w:pStyle w:val="829"/>
              <w:ind w:left="420"/>
              <w:rPr>
                <w:rFonts w:hint="eastAsia" w:ascii="宋体" w:hAnsi="宋体" w:cs="宋体"/>
                <w:color w:val="000000"/>
                <w:szCs w:val="21"/>
                <w:highlight w:val="none"/>
              </w:rPr>
            </w:pPr>
            <w:r>
              <w:rPr>
                <w:rFonts w:hint="eastAsia" w:ascii="宋体" w:hAnsi="宋体" w:cs="宋体"/>
                <w:color w:val="000000"/>
                <w:szCs w:val="21"/>
                <w:highlight w:val="none"/>
              </w:rPr>
            </w:r>
            <w:r/>
          </w:p>
        </w:tc>
        <w:tc>
          <w:tcPr>
            <w:tcW w:w="1762" w:type="dxa"/>
            <w:vAlign w:val="center"/>
            <w:textDirection w:val="lrTb"/>
            <w:noWrap w:val="false"/>
          </w:tcPr>
          <w:p>
            <w:pPr>
              <w:pStyle w:val="829"/>
              <w:ind w:left="420"/>
              <w:rPr>
                <w:rFonts w:hint="eastAsia" w:ascii="宋体" w:hAnsi="宋体" w:cs="宋体"/>
                <w:color w:val="000000"/>
                <w:szCs w:val="21"/>
                <w:highlight w:val="none"/>
              </w:rPr>
            </w:pPr>
            <w:r>
              <w:rPr>
                <w:rFonts w:hint="eastAsia" w:ascii="宋体" w:hAnsi="宋体" w:cs="宋体"/>
                <w:color w:val="000000"/>
                <w:szCs w:val="21"/>
                <w:highlight w:val="none"/>
              </w:rPr>
            </w:r>
            <w:r/>
          </w:p>
        </w:tc>
        <w:tc>
          <w:tcPr>
            <w:tcW w:w="1522" w:type="dxa"/>
            <w:vAlign w:val="center"/>
            <w:textDirection w:val="lrTb"/>
            <w:noWrap w:val="false"/>
          </w:tcPr>
          <w:p>
            <w:pPr>
              <w:pStyle w:val="829"/>
              <w:ind w:left="420"/>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510" w:hRule="exact"/>
        </w:trPr>
        <w:tc>
          <w:tcPr>
            <w:tcW w:w="1039"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685"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683"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003"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762"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522"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510" w:hRule="exact"/>
        </w:trPr>
        <w:tc>
          <w:tcPr>
            <w:tcW w:w="1039"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685"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683"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003"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762"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522"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bl>
    <w:p>
      <w:pPr>
        <w:pStyle w:val="829"/>
        <w:rPr>
          <w:rFonts w:hint="eastAsia" w:ascii="宋体" w:hAnsi="宋体" w:cs="宋体"/>
          <w:color w:val="000000"/>
          <w:spacing w:val="20"/>
          <w:szCs w:val="21"/>
          <w:highlight w:val="none"/>
        </w:rPr>
      </w:pPr>
      <w:r>
        <w:rPr>
          <w:rFonts w:hint="eastAsia" w:ascii="宋体" w:hAnsi="宋体" w:cs="宋体"/>
          <w:color w:val="000000"/>
          <w:spacing w:val="20"/>
          <w:szCs w:val="21"/>
          <w:highlight w:val="none"/>
        </w:rPr>
      </w:r>
      <w:r/>
    </w:p>
    <w:p>
      <w:pPr>
        <w:pStyle w:val="829"/>
        <w:spacing w:line="300" w:lineRule="auto"/>
        <w:rPr>
          <w:rFonts w:ascii="宋体" w:hAnsi="宋体"/>
          <w:color w:val="000000"/>
          <w:spacing w:val="20"/>
          <w:szCs w:val="21"/>
          <w:highlight w:val="none"/>
          <w:lang w:val="zh-CN"/>
        </w:rPr>
      </w:pPr>
      <w:r>
        <w:rPr>
          <w:rFonts w:hint="eastAsia" w:ascii="宋体" w:hAnsi="宋体"/>
          <w:color w:val="000000"/>
          <w:spacing w:val="20"/>
          <w:szCs w:val="21"/>
          <w:highlight w:val="none"/>
          <w:lang w:val="zh-CN"/>
        </w:rPr>
        <w:t xml:space="preserve">法定代表人或代理人：（签字或盖章）</w:t>
      </w:r>
      <w:r>
        <w:rPr>
          <w:rFonts w:ascii="宋体" w:hAnsi="宋体"/>
          <w:color w:val="000000"/>
          <w:spacing w:val="20"/>
          <w:szCs w:val="21"/>
          <w:highlight w:val="none"/>
          <w:lang w:val="zh-CN"/>
        </w:rPr>
      </w:r>
      <w:r/>
    </w:p>
    <w:p>
      <w:pPr>
        <w:pStyle w:val="829"/>
        <w:spacing w:line="300" w:lineRule="auto"/>
        <w:rPr>
          <w:rFonts w:ascii="宋体" w:hAnsi="宋体"/>
          <w:color w:val="000000"/>
          <w:spacing w:val="20"/>
          <w:szCs w:val="21"/>
          <w:highlight w:val="none"/>
          <w:lang w:val="zh-CN"/>
        </w:rPr>
      </w:pPr>
      <w:r>
        <w:rPr>
          <w:rFonts w:hint="eastAsia" w:ascii="宋体" w:hAnsi="宋体"/>
          <w:color w:val="000000"/>
          <w:spacing w:val="20"/>
          <w:szCs w:val="21"/>
          <w:highlight w:val="none"/>
          <w:lang w:val="zh-CN"/>
        </w:rPr>
        <w:t xml:space="preserve">日期：</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 年</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 </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月</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  </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日</w:t>
      </w:r>
      <w:r>
        <w:rPr>
          <w:rFonts w:ascii="宋体" w:hAnsi="宋体"/>
          <w:color w:val="000000"/>
          <w:spacing w:val="20"/>
          <w:szCs w:val="21"/>
          <w:highlight w:val="none"/>
          <w:lang w:val="zh-CN"/>
        </w:rPr>
      </w:r>
      <w:r/>
    </w:p>
    <w:p>
      <w:pPr>
        <w:pStyle w:val="829"/>
        <w:rPr>
          <w:rFonts w:hint="eastAsia" w:ascii="宋体" w:hAnsi="宋体" w:cs="宋体"/>
          <w:color w:val="000000"/>
          <w:spacing w:val="20"/>
          <w:szCs w:val="21"/>
          <w:highlight w:val="none"/>
        </w:rPr>
      </w:pPr>
      <w:r>
        <w:rPr>
          <w:rFonts w:hint="eastAsia" w:ascii="宋体" w:hAnsi="宋体" w:cs="宋体"/>
          <w:color w:val="000000"/>
          <w:spacing w:val="20"/>
          <w:szCs w:val="21"/>
          <w:highlight w:val="none"/>
        </w:rPr>
      </w:r>
      <w:r/>
    </w:p>
    <w:p>
      <w:pPr>
        <w:pStyle w:val="852"/>
        <w:spacing w:line="360" w:lineRule="auto"/>
        <w:rPr>
          <w:rFonts w:hint="eastAsia" w:hAnsi="宋体" w:eastAsia="宋体" w:cs="宋体"/>
          <w:b/>
          <w:bCs/>
          <w:color w:val="000000"/>
          <w:sz w:val="21"/>
          <w:szCs w:val="21"/>
          <w:highlight w:val="none"/>
        </w:rPr>
      </w:pPr>
      <w:r>
        <w:rPr>
          <w:rFonts w:hint="eastAsia" w:hAnsi="宋体" w:eastAsia="宋体" w:cs="宋体"/>
          <w:b/>
          <w:bCs/>
          <w:color w:val="000000"/>
          <w:sz w:val="21"/>
          <w:szCs w:val="21"/>
          <w:highlight w:val="none"/>
        </w:rPr>
        <w:br w:type="page" w:clear="all"/>
      </w:r>
      <w:r>
        <w:rPr>
          <w:rFonts w:hint="eastAsia" w:hAnsi="宋体" w:eastAsia="宋体" w:cs="宋体"/>
          <w:b/>
          <w:bCs/>
          <w:color w:val="000000"/>
          <w:sz w:val="21"/>
          <w:szCs w:val="21"/>
          <w:highlight w:val="none"/>
        </w:rPr>
        <w:t xml:space="preserve">格式</w:t>
      </w:r>
      <w:r>
        <w:rPr>
          <w:rFonts w:hint="eastAsia" w:hAnsi="宋体" w:eastAsia="宋体" w:cs="宋体"/>
          <w:b/>
          <w:bCs/>
          <w:color w:val="000000"/>
          <w:sz w:val="21"/>
          <w:szCs w:val="21"/>
          <w:highlight w:val="none"/>
          <w:lang w:val="zh-CN"/>
        </w:rPr>
        <w:t xml:space="preserve">1</w:t>
      </w:r>
      <w:r>
        <w:rPr>
          <w:rFonts w:hint="eastAsia" w:hAnsi="宋体" w:eastAsia="宋体" w:cs="宋体"/>
          <w:b/>
          <w:bCs/>
          <w:color w:val="000000"/>
          <w:sz w:val="21"/>
          <w:szCs w:val="21"/>
          <w:highlight w:val="none"/>
        </w:rPr>
        <w:t xml:space="preserve">0</w:t>
      </w:r>
      <w:r>
        <w:rPr>
          <w:rFonts w:hint="eastAsia" w:hAnsi="宋体" w:eastAsia="宋体" w:cs="宋体"/>
          <w:b/>
          <w:bCs/>
          <w:color w:val="000000"/>
          <w:sz w:val="21"/>
          <w:szCs w:val="21"/>
          <w:highlight w:val="none"/>
          <w:lang w:val="zh-CN"/>
        </w:rPr>
        <w:t xml:space="preserve">：</w:t>
      </w:r>
      <w:r>
        <w:rPr>
          <w:rFonts w:hint="eastAsia" w:hAnsi="宋体" w:eastAsia="宋体" w:cs="宋体"/>
          <w:b/>
          <w:bCs/>
          <w:color w:val="000000"/>
          <w:sz w:val="21"/>
          <w:szCs w:val="21"/>
          <w:highlight w:val="none"/>
        </w:rPr>
      </w:r>
      <w:r/>
    </w:p>
    <w:p>
      <w:pPr>
        <w:pStyle w:val="832"/>
        <w:ind w:firstLine="482"/>
        <w:jc w:val="center"/>
        <w:spacing w:line="360" w:lineRule="auto"/>
        <w:rPr>
          <w:rFonts w:hint="eastAsia" w:ascii="宋体" w:hAnsi="宋体" w:cs="宋体"/>
          <w:b/>
          <w:color w:val="000000"/>
          <w:sz w:val="30"/>
          <w:szCs w:val="30"/>
          <w:highlight w:val="none"/>
        </w:rPr>
        <w:outlineLvl w:val="1"/>
      </w:pPr>
      <w:r>
        <w:rPr>
          <w:rFonts w:hint="eastAsia" w:ascii="宋体" w:hAnsi="宋体" w:cs="宋体"/>
          <w:b/>
          <w:color w:val="000000"/>
          <w:sz w:val="30"/>
          <w:szCs w:val="30"/>
          <w:highlight w:val="none"/>
        </w:rPr>
        <w:t xml:space="preserve">服务方案</w:t>
      </w:r>
      <w:r>
        <w:rPr>
          <w:rFonts w:hint="eastAsia" w:ascii="宋体" w:hAnsi="宋体" w:cs="宋体"/>
          <w:b/>
          <w:color w:val="000000"/>
          <w:sz w:val="30"/>
          <w:szCs w:val="30"/>
          <w:highlight w:val="none"/>
        </w:rPr>
      </w:r>
      <w:r/>
    </w:p>
    <w:tbl>
      <w:tblPr>
        <w:tblW w:w="0" w:type="auto"/>
        <w:jc w:val="center"/>
        <w:tblInd w:w="-15"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482"/>
      </w:tblGrid>
      <w:tr>
        <w:trPr>
          <w:trHeight w:val="1676"/>
        </w:trPr>
        <w:tc>
          <w:tcPr>
            <w:tcW w:w="8482" w:type="dxa"/>
            <w:vAlign w:val="top"/>
            <w:textDirection w:val="lrTb"/>
            <w:noWrap w:val="false"/>
          </w:tcPr>
          <w:p>
            <w:pPr>
              <w:pStyle w:val="854"/>
              <w:rPr>
                <w:rFonts w:hAnsi="宋体" w:eastAsia="宋体" w:cs="宋体"/>
                <w:color w:val="000000"/>
                <w:sz w:val="21"/>
                <w:szCs w:val="21"/>
                <w:highlight w:val="none"/>
              </w:rPr>
            </w:pPr>
            <w:r>
              <w:rPr>
                <w:rFonts w:hAnsi="宋体" w:eastAsia="宋体" w:cs="宋体"/>
                <w:color w:val="000000"/>
                <w:sz w:val="21"/>
                <w:szCs w:val="21"/>
                <w:highlight w:val="none"/>
              </w:rPr>
              <w:t xml:space="preserve">提示：</w:t>
            </w:r>
            <w:r>
              <w:rPr>
                <w:rFonts w:hAnsi="宋体" w:eastAsia="宋体" w:cs="宋体"/>
                <w:color w:val="000000"/>
                <w:sz w:val="21"/>
                <w:szCs w:val="21"/>
                <w:highlight w:val="none"/>
              </w:rPr>
            </w:r>
            <w:r/>
          </w:p>
          <w:p>
            <w:pPr>
              <w:pStyle w:val="854"/>
              <w:rPr>
                <w:rFonts w:hAnsi="宋体" w:eastAsia="宋体" w:cs="宋体"/>
                <w:color w:val="000000"/>
                <w:sz w:val="21"/>
                <w:szCs w:val="21"/>
                <w:highlight w:val="none"/>
              </w:rPr>
            </w:pPr>
            <w:r>
              <w:rPr>
                <w:rFonts w:hAnsi="宋体" w:eastAsia="宋体" w:cs="宋体"/>
                <w:color w:val="000000"/>
                <w:sz w:val="21"/>
                <w:szCs w:val="21"/>
                <w:highlight w:val="none"/>
              </w:rPr>
              <w:t xml:space="preserve">1、供应商应根据本次采购项目要求，对本项目服务范围、服务内容进行分析，对项目主要措施、应对措施以及合理化建议进行详细的说明与描述。</w:t>
            </w:r>
            <w:r>
              <w:rPr>
                <w:rFonts w:hAnsi="宋体" w:eastAsia="宋体" w:cs="宋体"/>
                <w:color w:val="000000"/>
                <w:sz w:val="21"/>
                <w:szCs w:val="21"/>
                <w:highlight w:val="none"/>
              </w:rPr>
            </w:r>
            <w:r/>
          </w:p>
          <w:p>
            <w:pPr>
              <w:pStyle w:val="854"/>
              <w:rPr>
                <w:rFonts w:hAnsi="宋体" w:eastAsia="宋体" w:cs="宋体"/>
                <w:color w:val="000000"/>
                <w:sz w:val="21"/>
                <w:szCs w:val="21"/>
                <w:highlight w:val="none"/>
              </w:rPr>
            </w:pPr>
            <w:r>
              <w:rPr>
                <w:rFonts w:hAnsi="宋体" w:eastAsia="宋体" w:cs="宋体"/>
                <w:color w:val="000000"/>
                <w:sz w:val="21"/>
                <w:szCs w:val="21"/>
                <w:highlight w:val="none"/>
              </w:rPr>
              <w:t xml:space="preserve">2、供应商可根据自身情况编写，本页不够可另加页附后。</w:t>
            </w:r>
            <w:r>
              <w:rPr>
                <w:rFonts w:hAnsi="宋体" w:eastAsia="宋体" w:cs="宋体"/>
                <w:color w:val="000000"/>
                <w:sz w:val="21"/>
                <w:szCs w:val="21"/>
                <w:highlight w:val="none"/>
              </w:rPr>
            </w:r>
            <w:r/>
          </w:p>
        </w:tc>
      </w:tr>
      <w:tr>
        <w:trPr>
          <w:trHeight w:val="8913"/>
        </w:trPr>
        <w:tc>
          <w:tcPr>
            <w:tcW w:w="8482" w:type="dxa"/>
            <w:vAlign w:val="bottom"/>
            <w:textDirection w:val="lrTb"/>
            <w:noWrap w:val="false"/>
          </w:tcPr>
          <w:p>
            <w:pPr>
              <w:pStyle w:val="829"/>
              <w:ind w:firstLine="210"/>
              <w:jc w:val="center"/>
              <w:spacing w:line="360" w:lineRule="auto"/>
              <w:tabs>
                <w:tab w:val="left" w:pos="132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单位名称（盖章）：                  </w:t>
            </w:r>
            <w:r>
              <w:rPr>
                <w:rFonts w:hint="eastAsia" w:ascii="宋体" w:hAnsi="宋体" w:cs="宋体"/>
                <w:color w:val="000000"/>
                <w:szCs w:val="21"/>
                <w:highlight w:val="none"/>
              </w:rPr>
            </w:r>
            <w:r/>
          </w:p>
        </w:tc>
      </w:tr>
    </w:tbl>
    <w:p>
      <w:pPr>
        <w:pStyle w:val="837"/>
        <w:spacing w:line="400" w:lineRule="exact"/>
        <w:rPr>
          <w:rFonts w:hint="eastAsia" w:hAnsi="宋体" w:eastAsia="宋体" w:cs="宋体"/>
          <w:b/>
          <w:color w:val="000000"/>
          <w:szCs w:val="21"/>
          <w:highlight w:val="none"/>
        </w:rPr>
      </w:pPr>
      <w:r>
        <w:rPr>
          <w:rFonts w:hint="eastAsia" w:hAnsi="宋体" w:eastAsia="宋体" w:cs="宋体"/>
          <w:b/>
          <w:color w:val="000000"/>
          <w:szCs w:val="21"/>
          <w:highlight w:val="none"/>
        </w:rPr>
      </w:r>
      <w:r/>
    </w:p>
    <w:p>
      <w:pPr>
        <w:pStyle w:val="837"/>
        <w:spacing w:line="400" w:lineRule="exact"/>
        <w:rPr>
          <w:rFonts w:hint="eastAsia" w:hAnsi="宋体" w:eastAsia="宋体" w:cs="宋体"/>
          <w:b/>
          <w:color w:val="000000"/>
          <w:szCs w:val="21"/>
          <w:highlight w:val="none"/>
        </w:rPr>
      </w:pPr>
      <w:r>
        <w:rPr>
          <w:rFonts w:hint="eastAsia" w:hAnsi="宋体" w:eastAsia="宋体" w:cs="宋体"/>
          <w:b/>
          <w:color w:val="000000"/>
          <w:szCs w:val="21"/>
          <w:highlight w:val="none"/>
        </w:rPr>
      </w:r>
      <w:r/>
    </w:p>
    <w:p>
      <w:pPr>
        <w:pStyle w:val="837"/>
        <w:spacing w:line="400" w:lineRule="exact"/>
        <w:rPr>
          <w:rFonts w:hint="eastAsia" w:hAnsi="宋体" w:eastAsia="宋体" w:cs="宋体"/>
          <w:b/>
          <w:color w:val="000000"/>
          <w:szCs w:val="21"/>
          <w:highlight w:val="none"/>
        </w:rPr>
      </w:pPr>
      <w:r>
        <w:rPr>
          <w:rFonts w:hint="eastAsia" w:hAnsi="宋体" w:eastAsia="宋体" w:cs="宋体"/>
          <w:b/>
          <w:color w:val="000000"/>
          <w:szCs w:val="21"/>
          <w:highlight w:val="none"/>
        </w:rPr>
      </w:r>
      <w:r/>
    </w:p>
    <w:p>
      <w:pPr>
        <w:pStyle w:val="837"/>
        <w:spacing w:line="400" w:lineRule="exact"/>
        <w:rPr>
          <w:rFonts w:hint="eastAsia" w:hAnsi="宋体" w:eastAsia="宋体" w:cs="宋体"/>
          <w:b/>
          <w:color w:val="000000"/>
          <w:szCs w:val="21"/>
          <w:highlight w:val="none"/>
        </w:rPr>
      </w:pPr>
      <w:r>
        <w:rPr>
          <w:rFonts w:hint="eastAsia" w:hAnsi="宋体" w:eastAsia="宋体" w:cs="宋体"/>
          <w:b/>
          <w:color w:val="000000"/>
          <w:szCs w:val="21"/>
          <w:highlight w:val="none"/>
        </w:rPr>
      </w:r>
      <w:r/>
    </w:p>
    <w:p>
      <w:pPr>
        <w:pStyle w:val="837"/>
        <w:spacing w:line="400" w:lineRule="exact"/>
        <w:rPr>
          <w:rFonts w:hint="eastAsia" w:hAnsi="宋体" w:eastAsia="宋体" w:cs="宋体"/>
          <w:b/>
          <w:color w:val="000000"/>
          <w:szCs w:val="21"/>
          <w:highlight w:val="none"/>
        </w:rPr>
      </w:pPr>
      <w:r>
        <w:rPr>
          <w:rFonts w:hint="eastAsia" w:hAnsi="宋体" w:eastAsia="宋体" w:cs="宋体"/>
          <w:b/>
          <w:color w:val="000000"/>
          <w:szCs w:val="21"/>
          <w:highlight w:val="none"/>
        </w:rPr>
      </w:r>
      <w:r/>
    </w:p>
    <w:p>
      <w:pPr>
        <w:pStyle w:val="837"/>
        <w:spacing w:line="400" w:lineRule="exact"/>
        <w:rPr>
          <w:rFonts w:hint="eastAsia" w:hAnsi="宋体" w:eastAsia="宋体" w:cs="宋体"/>
          <w:b/>
          <w:bCs/>
          <w:color w:val="000000"/>
          <w:sz w:val="21"/>
          <w:szCs w:val="21"/>
          <w:highlight w:val="none"/>
          <w:lang w:val="zh-CN"/>
        </w:rPr>
      </w:pPr>
      <w:r>
        <w:rPr>
          <w:rFonts w:hint="eastAsia" w:hAnsi="宋体" w:eastAsia="宋体" w:cs="宋体"/>
          <w:b/>
          <w:bCs/>
          <w:color w:val="000000"/>
          <w:sz w:val="21"/>
          <w:szCs w:val="21"/>
          <w:highlight w:val="none"/>
        </w:rPr>
        <w:t xml:space="preserve">格式</w:t>
      </w:r>
      <w:r>
        <w:rPr>
          <w:rFonts w:hint="eastAsia" w:hAnsi="宋体" w:eastAsia="宋体" w:cs="宋体"/>
          <w:b/>
          <w:bCs/>
          <w:color w:val="000000"/>
          <w:sz w:val="21"/>
          <w:szCs w:val="21"/>
          <w:highlight w:val="none"/>
          <w:lang w:val="zh-CN"/>
        </w:rPr>
        <w:t xml:space="preserve">1</w:t>
      </w:r>
      <w:r>
        <w:rPr>
          <w:rFonts w:hint="eastAsia" w:hAnsi="宋体" w:eastAsia="宋体" w:cs="宋体"/>
          <w:b/>
          <w:bCs/>
          <w:color w:val="000000"/>
          <w:sz w:val="21"/>
          <w:szCs w:val="21"/>
          <w:highlight w:val="none"/>
        </w:rPr>
        <w:t xml:space="preserve">1</w:t>
      </w:r>
      <w:r>
        <w:rPr>
          <w:rFonts w:hint="eastAsia" w:hAnsi="宋体" w:eastAsia="宋体" w:cs="宋体"/>
          <w:b/>
          <w:bCs/>
          <w:color w:val="000000"/>
          <w:sz w:val="21"/>
          <w:szCs w:val="21"/>
          <w:highlight w:val="none"/>
          <w:lang w:val="zh-CN"/>
        </w:rPr>
        <w:t xml:space="preserve">：</w:t>
      </w:r>
      <w:r>
        <w:rPr>
          <w:rFonts w:hint="eastAsia" w:hAnsi="宋体" w:eastAsia="宋体" w:cs="宋体"/>
          <w:b/>
          <w:bCs/>
          <w:color w:val="000000"/>
          <w:sz w:val="21"/>
          <w:szCs w:val="21"/>
          <w:highlight w:val="none"/>
          <w:lang w:val="zh-CN"/>
        </w:rPr>
      </w:r>
      <w:r/>
    </w:p>
    <w:p>
      <w:pPr>
        <w:pStyle w:val="829"/>
        <w:jc w:val="center"/>
        <w:spacing w:before="156"/>
        <w:rPr>
          <w:rFonts w:hint="eastAsia" w:ascii="宋体" w:hAnsi="宋体" w:cs="宋体"/>
          <w:b/>
          <w:color w:val="000000"/>
          <w:sz w:val="30"/>
          <w:szCs w:val="30"/>
          <w:highlight w:val="none"/>
        </w:rPr>
      </w:pPr>
      <w:r>
        <w:rPr>
          <w:rFonts w:hint="eastAsia" w:ascii="宋体" w:hAnsi="宋体" w:cs="宋体"/>
          <w:b/>
          <w:color w:val="000000"/>
          <w:sz w:val="30"/>
          <w:szCs w:val="30"/>
          <w:highlight w:val="none"/>
        </w:rPr>
        <w:t xml:space="preserve">类似业绩一览表</w:t>
      </w:r>
      <w:r>
        <w:rPr>
          <w:rFonts w:hint="eastAsia" w:ascii="宋体" w:hAnsi="宋体" w:cs="宋体"/>
          <w:b/>
          <w:color w:val="000000"/>
          <w:sz w:val="30"/>
          <w:szCs w:val="30"/>
          <w:highlight w:val="none"/>
        </w:rPr>
      </w:r>
      <w:r/>
    </w:p>
    <w:p>
      <w:pPr>
        <w:pStyle w:val="829"/>
        <w:jc w:val="center"/>
        <w:spacing w:before="156"/>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p>
    <w:tbl>
      <w:tblPr>
        <w:tblW w:w="8362" w:type="dxa"/>
        <w:jc w:val="center"/>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97"/>
        <w:gridCol w:w="1452"/>
        <w:gridCol w:w="1452"/>
        <w:gridCol w:w="1728"/>
        <w:gridCol w:w="1873"/>
        <w:gridCol w:w="960"/>
      </w:tblGrid>
      <w:tr>
        <w:trPr>
          <w:cantSplit/>
          <w:trHeight w:val="740"/>
        </w:trPr>
        <w:tc>
          <w:tcPr>
            <w:tcW w:w="897" w:type="dxa"/>
            <w:vAlign w:val="center"/>
            <w:textDirection w:val="lrTb"/>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序号</w:t>
            </w:r>
            <w:r>
              <w:rPr>
                <w:rFonts w:hint="eastAsia" w:ascii="宋体" w:hAnsi="宋体" w:cs="宋体"/>
                <w:bCs/>
                <w:color w:val="000000"/>
                <w:szCs w:val="21"/>
                <w:highlight w:val="none"/>
              </w:rPr>
            </w:r>
            <w:r/>
          </w:p>
        </w:tc>
        <w:tc>
          <w:tcPr>
            <w:tcW w:w="1452" w:type="dxa"/>
            <w:vAlign w:val="center"/>
            <w:textDirection w:val="lrTb"/>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项目名称</w:t>
            </w:r>
            <w:r>
              <w:rPr>
                <w:rFonts w:hint="eastAsia" w:ascii="宋体" w:hAnsi="宋体" w:cs="宋体"/>
                <w:bCs/>
                <w:color w:val="000000"/>
                <w:szCs w:val="21"/>
                <w:highlight w:val="none"/>
              </w:rPr>
            </w:r>
            <w:r/>
          </w:p>
        </w:tc>
        <w:tc>
          <w:tcPr>
            <w:tcW w:w="1452" w:type="dxa"/>
            <w:vAlign w:val="center"/>
            <w:textDirection w:val="lrTb"/>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合同期</w:t>
            </w:r>
            <w:r>
              <w:rPr>
                <w:rFonts w:hint="eastAsia" w:ascii="宋体" w:hAnsi="宋体" w:cs="宋体"/>
                <w:bCs/>
                <w:color w:val="000000"/>
                <w:szCs w:val="21"/>
                <w:highlight w:val="none"/>
              </w:rPr>
            </w:r>
            <w:r/>
          </w:p>
        </w:tc>
        <w:tc>
          <w:tcPr>
            <w:tcW w:w="1728" w:type="dxa"/>
            <w:vAlign w:val="center"/>
            <w:textDirection w:val="lrTb"/>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签订日期</w:t>
            </w:r>
            <w:r>
              <w:rPr>
                <w:rFonts w:hint="eastAsia" w:ascii="宋体" w:hAnsi="宋体" w:cs="宋体"/>
                <w:bCs/>
                <w:color w:val="000000"/>
                <w:szCs w:val="21"/>
                <w:highlight w:val="none"/>
              </w:rPr>
            </w:r>
            <w:r/>
          </w:p>
        </w:tc>
        <w:tc>
          <w:tcPr>
            <w:tcW w:w="1873" w:type="dxa"/>
            <w:vAlign w:val="center"/>
            <w:textDirection w:val="lrTb"/>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合同金额（万元）</w:t>
            </w:r>
            <w:r>
              <w:rPr>
                <w:rFonts w:hint="eastAsia" w:ascii="宋体" w:hAnsi="宋体" w:cs="宋体"/>
                <w:bCs/>
                <w:color w:val="000000"/>
                <w:szCs w:val="21"/>
                <w:highlight w:val="none"/>
              </w:rPr>
            </w:r>
            <w:r/>
          </w:p>
        </w:tc>
        <w:tc>
          <w:tcPr>
            <w:tcW w:w="960" w:type="dxa"/>
            <w:vAlign w:val="center"/>
            <w:textDirection w:val="lrTb"/>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备注</w:t>
            </w:r>
            <w:r>
              <w:rPr>
                <w:rFonts w:hint="eastAsia" w:ascii="宋体" w:hAnsi="宋体" w:cs="宋体"/>
                <w:bCs/>
                <w:color w:val="000000"/>
                <w:szCs w:val="21"/>
                <w:highlight w:val="none"/>
              </w:rPr>
            </w:r>
            <w:r/>
          </w:p>
        </w:tc>
      </w:tr>
      <w:tr>
        <w:trPr>
          <w:cantSplit/>
          <w:trHeight w:val="510" w:hRule="exact"/>
        </w:trPr>
        <w:tc>
          <w:tcPr>
            <w:tcW w:w="897" w:type="dxa"/>
            <w:vAlign w:val="center"/>
            <w:textDirection w:val="lrTb"/>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w:t>
            </w:r>
            <w:r>
              <w:rPr>
                <w:rFonts w:hint="eastAsia" w:ascii="宋体" w:hAnsi="宋体" w:cs="宋体"/>
                <w:bCs/>
                <w:color w:val="000000"/>
                <w:szCs w:val="21"/>
                <w:highlight w:val="none"/>
              </w:rPr>
            </w:r>
            <w:r/>
          </w:p>
        </w:tc>
        <w:tc>
          <w:tcPr>
            <w:tcW w:w="1452" w:type="dxa"/>
            <w:vAlign w:val="center"/>
            <w:textDirection w:val="lrTb"/>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452" w:type="dxa"/>
            <w:vAlign w:val="center"/>
            <w:textDirection w:val="lrTb"/>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728" w:type="dxa"/>
            <w:vAlign w:val="center"/>
            <w:textDirection w:val="lrTb"/>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873" w:type="dxa"/>
            <w:vAlign w:val="center"/>
            <w:textDirection w:val="lrTb"/>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960" w:type="dxa"/>
            <w:vAlign w:val="center"/>
            <w:textDirection w:val="lrTb"/>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cantSplit/>
          <w:trHeight w:val="510" w:hRule="exact"/>
        </w:trPr>
        <w:tc>
          <w:tcPr>
            <w:tcW w:w="897" w:type="dxa"/>
            <w:vAlign w:val="center"/>
            <w:textDirection w:val="lrTb"/>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w:t>
            </w:r>
            <w:r>
              <w:rPr>
                <w:rFonts w:hint="eastAsia" w:ascii="宋体" w:hAnsi="宋体" w:cs="宋体"/>
                <w:bCs/>
                <w:color w:val="000000"/>
                <w:szCs w:val="21"/>
                <w:highlight w:val="none"/>
              </w:rPr>
            </w:r>
            <w:r/>
          </w:p>
        </w:tc>
        <w:tc>
          <w:tcPr>
            <w:tcW w:w="1452" w:type="dxa"/>
            <w:vAlign w:val="center"/>
            <w:textDirection w:val="lrTb"/>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452" w:type="dxa"/>
            <w:vAlign w:val="center"/>
            <w:textDirection w:val="lrTb"/>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728" w:type="dxa"/>
            <w:vAlign w:val="center"/>
            <w:textDirection w:val="lrTb"/>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873" w:type="dxa"/>
            <w:vAlign w:val="center"/>
            <w:textDirection w:val="lrTb"/>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960" w:type="dxa"/>
            <w:vAlign w:val="center"/>
            <w:textDirection w:val="lrTb"/>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cantSplit/>
          <w:trHeight w:val="510" w:hRule="exact"/>
        </w:trPr>
        <w:tc>
          <w:tcPr>
            <w:tcW w:w="897" w:type="dxa"/>
            <w:vAlign w:val="center"/>
            <w:textDirection w:val="lrTb"/>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3</w:t>
            </w:r>
            <w:r>
              <w:rPr>
                <w:rFonts w:hint="eastAsia" w:ascii="宋体" w:hAnsi="宋体" w:cs="宋体"/>
                <w:bCs/>
                <w:color w:val="000000"/>
                <w:szCs w:val="21"/>
                <w:highlight w:val="none"/>
              </w:rPr>
            </w:r>
            <w:r/>
          </w:p>
        </w:tc>
        <w:tc>
          <w:tcPr>
            <w:tcW w:w="1452" w:type="dxa"/>
            <w:vAlign w:val="center"/>
            <w:textDirection w:val="lrTb"/>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452" w:type="dxa"/>
            <w:vAlign w:val="center"/>
            <w:textDirection w:val="lrTb"/>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728" w:type="dxa"/>
            <w:vAlign w:val="center"/>
            <w:textDirection w:val="lrTb"/>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873" w:type="dxa"/>
            <w:vAlign w:val="center"/>
            <w:textDirection w:val="lrTb"/>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960" w:type="dxa"/>
            <w:vAlign w:val="center"/>
            <w:textDirection w:val="lrTb"/>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cantSplit/>
          <w:trHeight w:val="510" w:hRule="exact"/>
        </w:trPr>
        <w:tc>
          <w:tcPr>
            <w:tcW w:w="897" w:type="dxa"/>
            <w:vAlign w:val="center"/>
            <w:textDirection w:val="lrTb"/>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4</w:t>
            </w:r>
            <w:r>
              <w:rPr>
                <w:rFonts w:hint="eastAsia" w:ascii="宋体" w:hAnsi="宋体" w:cs="宋体"/>
                <w:bCs/>
                <w:color w:val="000000"/>
                <w:szCs w:val="21"/>
                <w:highlight w:val="none"/>
              </w:rPr>
            </w:r>
            <w:r/>
          </w:p>
        </w:tc>
        <w:tc>
          <w:tcPr>
            <w:tcW w:w="1452" w:type="dxa"/>
            <w:vAlign w:val="center"/>
            <w:textDirection w:val="lrTb"/>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452" w:type="dxa"/>
            <w:vAlign w:val="center"/>
            <w:textDirection w:val="lrTb"/>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728" w:type="dxa"/>
            <w:vAlign w:val="center"/>
            <w:textDirection w:val="lrTb"/>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873" w:type="dxa"/>
            <w:vAlign w:val="center"/>
            <w:textDirection w:val="lrTb"/>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960" w:type="dxa"/>
            <w:vAlign w:val="center"/>
            <w:textDirection w:val="lrTb"/>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cantSplit/>
          <w:trHeight w:val="510" w:hRule="exact"/>
        </w:trPr>
        <w:tc>
          <w:tcPr>
            <w:tcW w:w="897" w:type="dxa"/>
            <w:vAlign w:val="center"/>
            <w:textDirection w:val="lrTb"/>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5</w:t>
            </w:r>
            <w:r>
              <w:rPr>
                <w:rFonts w:hint="eastAsia" w:ascii="宋体" w:hAnsi="宋体" w:cs="宋体"/>
                <w:bCs/>
                <w:color w:val="000000"/>
                <w:szCs w:val="21"/>
                <w:highlight w:val="none"/>
              </w:rPr>
            </w:r>
            <w:r/>
          </w:p>
        </w:tc>
        <w:tc>
          <w:tcPr>
            <w:tcW w:w="1452" w:type="dxa"/>
            <w:vAlign w:val="center"/>
            <w:textDirection w:val="lrTb"/>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452" w:type="dxa"/>
            <w:vAlign w:val="center"/>
            <w:textDirection w:val="lrTb"/>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728" w:type="dxa"/>
            <w:vAlign w:val="center"/>
            <w:textDirection w:val="lrTb"/>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873" w:type="dxa"/>
            <w:vAlign w:val="center"/>
            <w:textDirection w:val="lrTb"/>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960" w:type="dxa"/>
            <w:vAlign w:val="center"/>
            <w:textDirection w:val="lrTb"/>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cantSplit/>
          <w:trHeight w:val="510" w:hRule="exact"/>
        </w:trPr>
        <w:tc>
          <w:tcPr>
            <w:tcW w:w="897" w:type="dxa"/>
            <w:vAlign w:val="center"/>
            <w:textDirection w:val="tbRlV"/>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w:t>
            </w:r>
            <w:r>
              <w:rPr>
                <w:rFonts w:hint="eastAsia" w:ascii="宋体" w:hAnsi="宋体" w:cs="宋体"/>
                <w:bCs/>
                <w:color w:val="000000"/>
                <w:szCs w:val="21"/>
                <w:highlight w:val="none"/>
              </w:rPr>
            </w:r>
            <w:r/>
          </w:p>
        </w:tc>
        <w:tc>
          <w:tcPr>
            <w:tcW w:w="1452" w:type="dxa"/>
            <w:vAlign w:val="center"/>
            <w:textDirection w:val="lrTb"/>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452" w:type="dxa"/>
            <w:vAlign w:val="center"/>
            <w:textDirection w:val="lrTb"/>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728" w:type="dxa"/>
            <w:vAlign w:val="center"/>
            <w:textDirection w:val="lrTb"/>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873" w:type="dxa"/>
            <w:vAlign w:val="center"/>
            <w:textDirection w:val="lrTb"/>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960" w:type="dxa"/>
            <w:vAlign w:val="center"/>
            <w:textDirection w:val="lrTb"/>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cantSplit/>
          <w:trHeight w:val="510" w:hRule="exact"/>
        </w:trPr>
        <w:tc>
          <w:tcPr>
            <w:tcW w:w="897" w:type="dxa"/>
            <w:vAlign w:val="center"/>
            <w:textDirection w:val="lrTb"/>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452" w:type="dxa"/>
            <w:vAlign w:val="center"/>
            <w:textDirection w:val="lrTb"/>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452" w:type="dxa"/>
            <w:vAlign w:val="center"/>
            <w:textDirection w:val="lrTb"/>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728" w:type="dxa"/>
            <w:vAlign w:val="center"/>
            <w:textDirection w:val="lrTb"/>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873" w:type="dxa"/>
            <w:vAlign w:val="center"/>
            <w:textDirection w:val="lrTb"/>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960" w:type="dxa"/>
            <w:vAlign w:val="center"/>
            <w:textDirection w:val="lrTb"/>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cantSplit/>
          <w:trHeight w:val="510" w:hRule="exact"/>
        </w:trPr>
        <w:tc>
          <w:tcPr>
            <w:tcW w:w="897" w:type="dxa"/>
            <w:vAlign w:val="center"/>
            <w:textDirection w:val="lrTb"/>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452" w:type="dxa"/>
            <w:vAlign w:val="center"/>
            <w:textDirection w:val="lrTb"/>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452" w:type="dxa"/>
            <w:vAlign w:val="center"/>
            <w:textDirection w:val="lrTb"/>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728" w:type="dxa"/>
            <w:vAlign w:val="center"/>
            <w:textDirection w:val="lrTb"/>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873" w:type="dxa"/>
            <w:vAlign w:val="center"/>
            <w:textDirection w:val="lrTb"/>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960" w:type="dxa"/>
            <w:vAlign w:val="center"/>
            <w:textDirection w:val="lrTb"/>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cantSplit/>
          <w:trHeight w:val="510" w:hRule="exact"/>
        </w:trPr>
        <w:tc>
          <w:tcPr>
            <w:tcW w:w="897" w:type="dxa"/>
            <w:vAlign w:val="center"/>
            <w:textDirection w:val="lrTb"/>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452" w:type="dxa"/>
            <w:vAlign w:val="center"/>
            <w:textDirection w:val="lrTb"/>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452" w:type="dxa"/>
            <w:vAlign w:val="center"/>
            <w:textDirection w:val="lrTb"/>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728" w:type="dxa"/>
            <w:vAlign w:val="center"/>
            <w:textDirection w:val="lrTb"/>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873" w:type="dxa"/>
            <w:vAlign w:val="center"/>
            <w:textDirection w:val="lrTb"/>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960" w:type="dxa"/>
            <w:vAlign w:val="center"/>
            <w:textDirection w:val="lrTb"/>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cantSplit/>
          <w:trHeight w:val="510" w:hRule="exact"/>
        </w:trPr>
        <w:tc>
          <w:tcPr>
            <w:tcW w:w="897" w:type="dxa"/>
            <w:vAlign w:val="center"/>
            <w:textDirection w:val="lrTb"/>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452" w:type="dxa"/>
            <w:vAlign w:val="center"/>
            <w:textDirection w:val="lrTb"/>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452" w:type="dxa"/>
            <w:vAlign w:val="center"/>
            <w:textDirection w:val="lrTb"/>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728" w:type="dxa"/>
            <w:vAlign w:val="center"/>
            <w:textDirection w:val="lrTb"/>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873" w:type="dxa"/>
            <w:vAlign w:val="center"/>
            <w:textDirection w:val="lrTb"/>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960" w:type="dxa"/>
            <w:vAlign w:val="center"/>
            <w:textDirection w:val="lrTb"/>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r>
    </w:tbl>
    <w:p>
      <w:pPr>
        <w:pStyle w:val="829"/>
        <w:spacing w:line="360" w:lineRule="auto"/>
        <w:rPr>
          <w:rFonts w:hint="eastAsia" w:ascii="宋体" w:hAnsi="宋体" w:cs="宋体"/>
          <w:color w:val="000000"/>
          <w:szCs w:val="22"/>
          <w:highlight w:val="none"/>
        </w:rPr>
      </w:pPr>
      <w:r>
        <w:rPr>
          <w:rFonts w:hint="eastAsia" w:ascii="宋体" w:hAnsi="宋体" w:cs="宋体"/>
          <w:color w:val="000000"/>
          <w:szCs w:val="22"/>
          <w:highlight w:val="none"/>
        </w:rPr>
      </w:r>
      <w:r/>
    </w:p>
    <w:p>
      <w:pPr>
        <w:pStyle w:val="829"/>
        <w:spacing w:line="3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注：1、响应单位应随此表附上相关的业绩证明（如合同扫描件等）。</w:t>
      </w:r>
      <w:r>
        <w:rPr>
          <w:rFonts w:hint="eastAsia" w:ascii="宋体" w:hAnsi="宋体" w:cs="宋体"/>
          <w:color w:val="000000"/>
          <w:szCs w:val="21"/>
          <w:highlight w:val="none"/>
          <w:lang w:val="zh-CN"/>
        </w:rPr>
      </w:r>
      <w:r/>
    </w:p>
    <w:p>
      <w:pPr>
        <w:pStyle w:val="829"/>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829"/>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82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响应单位：（盖章）</w:t>
      </w:r>
      <w:r>
        <w:rPr>
          <w:rFonts w:hint="eastAsia" w:ascii="宋体" w:hAnsi="宋体" w:cs="宋体"/>
          <w:color w:val="000000"/>
          <w:szCs w:val="21"/>
          <w:highlight w:val="none"/>
        </w:rPr>
      </w:r>
      <w:r/>
    </w:p>
    <w:p>
      <w:pPr>
        <w:pStyle w:val="829"/>
        <w:ind w:firstLine="375"/>
        <w:spacing w:line="300" w:lineRule="auto"/>
        <w:rPr>
          <w:rFonts w:ascii="宋体" w:hAnsi="宋体"/>
          <w:color w:val="000000"/>
          <w:spacing w:val="20"/>
          <w:szCs w:val="21"/>
          <w:highlight w:val="none"/>
          <w:lang w:val="zh-CN"/>
        </w:rPr>
      </w:pPr>
      <w:r>
        <w:rPr>
          <w:rFonts w:hint="eastAsia" w:ascii="宋体" w:hAnsi="宋体"/>
          <w:color w:val="000000"/>
          <w:spacing w:val="20"/>
          <w:szCs w:val="21"/>
          <w:highlight w:val="none"/>
          <w:lang w:val="zh-CN"/>
        </w:rPr>
        <w:t xml:space="preserve">法定代表人或代理人：（签字或盖章）</w:t>
      </w:r>
      <w:r>
        <w:rPr>
          <w:rFonts w:ascii="宋体" w:hAnsi="宋体"/>
          <w:color w:val="000000"/>
          <w:spacing w:val="20"/>
          <w:szCs w:val="21"/>
          <w:highlight w:val="none"/>
          <w:lang w:val="zh-CN"/>
        </w:rPr>
      </w:r>
      <w:r/>
    </w:p>
    <w:p>
      <w:pPr>
        <w:pStyle w:val="829"/>
        <w:ind w:firstLine="375"/>
        <w:spacing w:line="300" w:lineRule="auto"/>
        <w:rPr>
          <w:rFonts w:ascii="宋体" w:hAnsi="宋体"/>
          <w:color w:val="000000"/>
          <w:spacing w:val="20"/>
          <w:szCs w:val="21"/>
          <w:highlight w:val="none"/>
          <w:lang w:val="zh-CN"/>
        </w:rPr>
      </w:pPr>
      <w:r>
        <w:rPr>
          <w:rFonts w:hint="eastAsia" w:ascii="宋体" w:hAnsi="宋体"/>
          <w:color w:val="000000"/>
          <w:spacing w:val="20"/>
          <w:szCs w:val="21"/>
          <w:highlight w:val="none"/>
          <w:lang w:val="zh-CN"/>
        </w:rPr>
        <w:t xml:space="preserve">日期：</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 年</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 </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月</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  </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日</w:t>
      </w:r>
      <w:r>
        <w:rPr>
          <w:rFonts w:ascii="宋体" w:hAnsi="宋体"/>
          <w:color w:val="000000"/>
          <w:spacing w:val="20"/>
          <w:szCs w:val="21"/>
          <w:highlight w:val="none"/>
          <w:lang w:val="zh-CN"/>
        </w:rPr>
      </w:r>
      <w:r/>
    </w:p>
    <w:p>
      <w:pPr>
        <w:pStyle w:val="82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837"/>
        <w:spacing w:line="400" w:lineRule="exact"/>
        <w:rPr>
          <w:rFonts w:hint="eastAsia" w:hAnsi="宋体" w:eastAsia="宋体" w:cs="宋体"/>
          <w:b/>
          <w:bCs/>
          <w:color w:val="000000"/>
          <w:szCs w:val="21"/>
          <w:highlight w:val="none"/>
        </w:rPr>
      </w:pPr>
      <w:r>
        <w:rPr>
          <w:rFonts w:hint="eastAsia" w:hAnsi="宋体" w:eastAsia="宋体" w:cs="宋体"/>
          <w:b/>
          <w:bCs/>
          <w:color w:val="000000"/>
          <w:szCs w:val="21"/>
          <w:highlight w:val="none"/>
        </w:rPr>
      </w:r>
      <w:r/>
    </w:p>
    <w:p>
      <w:pPr>
        <w:pStyle w:val="837"/>
        <w:spacing w:line="400" w:lineRule="exact"/>
        <w:rPr>
          <w:color w:val="000000"/>
          <w:sz w:val="21"/>
          <w:szCs w:val="21"/>
          <w:highlight w:val="none"/>
        </w:rPr>
      </w:pPr>
      <w:r>
        <w:rPr>
          <w:rFonts w:hint="eastAsia" w:hAnsi="宋体" w:eastAsia="宋体" w:cs="宋体"/>
          <w:b/>
          <w:bCs/>
          <w:color w:val="000000"/>
          <w:sz w:val="21"/>
          <w:szCs w:val="21"/>
          <w:highlight w:val="none"/>
          <w:lang w:val="zh-CN"/>
        </w:rPr>
        <w:br w:type="page" w:clear="all"/>
      </w:r>
      <w:r>
        <w:rPr>
          <w:rFonts w:hint="eastAsia" w:hAnsi="宋体" w:eastAsia="宋体" w:cs="宋体"/>
          <w:b/>
          <w:bCs/>
          <w:color w:val="000000"/>
          <w:sz w:val="21"/>
          <w:szCs w:val="21"/>
          <w:highlight w:val="none"/>
        </w:rPr>
        <w:t xml:space="preserve">格式12</w:t>
      </w:r>
      <w:r>
        <w:rPr>
          <w:rFonts w:hint="eastAsia" w:hAnsi="宋体" w:eastAsia="宋体" w:cs="宋体"/>
          <w:b/>
          <w:bCs/>
          <w:color w:val="000000"/>
          <w:sz w:val="21"/>
          <w:szCs w:val="21"/>
          <w:highlight w:val="none"/>
          <w:lang w:val="zh-CN"/>
        </w:rPr>
        <w:t xml:space="preserve">：</w:t>
      </w:r>
      <w:r>
        <w:rPr>
          <w:rFonts w:hAnsi="宋体" w:eastAsia="宋体" w:cs="宋体"/>
          <w:b/>
          <w:color w:val="000000"/>
          <w:sz w:val="21"/>
          <w:szCs w:val="21"/>
          <w:highlight w:val="none"/>
        </w:rPr>
        <w:t xml:space="preserve">资格证明文件</w:t>
      </w:r>
      <w:r>
        <w:rPr>
          <w:color w:val="000000"/>
          <w:sz w:val="21"/>
          <w:szCs w:val="21"/>
          <w:highlight w:val="none"/>
        </w:rPr>
      </w:r>
      <w:r/>
    </w:p>
    <w:p>
      <w:pPr>
        <w:pStyle w:val="862"/>
        <w:spacing w:line="360" w:lineRule="auto"/>
        <w:rPr>
          <w:color w:val="000000"/>
          <w:sz w:val="21"/>
          <w:szCs w:val="21"/>
          <w:highlight w:val="none"/>
        </w:rPr>
      </w:pPr>
      <w:r>
        <w:rPr>
          <w:rFonts w:hint="eastAsia" w:ascii="宋体" w:hAnsi="宋体" w:cs="宋体"/>
          <w:color w:val="000000"/>
          <w:sz w:val="21"/>
          <w:szCs w:val="21"/>
          <w:highlight w:val="none"/>
        </w:rPr>
        <w:t xml:space="preserve">12.1</w:t>
      </w:r>
      <w:r>
        <w:rPr>
          <w:color w:val="000000"/>
          <w:sz w:val="21"/>
          <w:szCs w:val="21"/>
          <w:highlight w:val="none"/>
        </w:rPr>
      </w:r>
      <w:r/>
    </w:p>
    <w:p>
      <w:pPr>
        <w:pStyle w:val="829"/>
        <w:jc w:val="center"/>
        <w:spacing w:line="360" w:lineRule="auto"/>
        <w:rPr>
          <w:color w:val="000000"/>
          <w:sz w:val="24"/>
          <w:highlight w:val="none"/>
        </w:rPr>
      </w:pPr>
      <w:r>
        <w:rPr>
          <w:rFonts w:ascii="宋体" w:hAnsi="宋体" w:cs="宋体"/>
          <w:b/>
          <w:color w:val="000000"/>
          <w:sz w:val="24"/>
          <w:highlight w:val="none"/>
        </w:rPr>
        <w:t xml:space="preserve">关于资格证明文件的声明函</w:t>
      </w:r>
      <w:r>
        <w:rPr>
          <w:color w:val="000000"/>
          <w:sz w:val="24"/>
          <w:highlight w:val="none"/>
        </w:rPr>
      </w:r>
      <w:r/>
    </w:p>
    <w:p>
      <w:pPr>
        <w:pStyle w:val="829"/>
        <w:spacing w:line="360" w:lineRule="auto"/>
        <w:rPr>
          <w:color w:val="000000"/>
          <w:szCs w:val="21"/>
          <w:highlight w:val="none"/>
        </w:rPr>
      </w:pPr>
      <w:r>
        <w:rPr>
          <w:rFonts w:ascii="宋体" w:hAnsi="宋体" w:cs="宋体"/>
          <w:color w:val="000000"/>
          <w:szCs w:val="21"/>
          <w:highlight w:val="none"/>
        </w:rPr>
        <w:t xml:space="preserve">致：</w:t>
      </w:r>
      <w:r>
        <w:rPr>
          <w:rFonts w:ascii="宋体" w:hAnsi="宋体" w:cs="宋体"/>
          <w:color w:val="000000"/>
          <w:szCs w:val="21"/>
          <w:highlight w:val="none"/>
          <w:u w:val="single"/>
        </w:rPr>
        <w:t xml:space="preserve">  (</w:t>
      </w:r>
      <w:r>
        <w:rPr>
          <w:rFonts w:hint="eastAsia" w:ascii="宋体" w:hAnsi="宋体" w:cs="宋体"/>
          <w:color w:val="000000"/>
          <w:szCs w:val="21"/>
          <w:highlight w:val="none"/>
          <w:u w:val="single"/>
        </w:rPr>
        <w:t xml:space="preserve">采购单位</w:t>
      </w:r>
      <w:r>
        <w:rPr>
          <w:rFonts w:ascii="宋体" w:hAnsi="宋体" w:cs="宋体"/>
          <w:color w:val="000000"/>
          <w:szCs w:val="21"/>
          <w:highlight w:val="none"/>
          <w:u w:val="single"/>
        </w:rPr>
        <w:t xml:space="preserve">或采购代理机构)   </w:t>
      </w:r>
      <w:r>
        <w:rPr>
          <w:color w:val="000000"/>
          <w:szCs w:val="21"/>
          <w:highlight w:val="none"/>
        </w:rPr>
      </w:r>
      <w:r/>
    </w:p>
    <w:p>
      <w:pPr>
        <w:pStyle w:val="829"/>
        <w:ind w:firstLine="480"/>
        <w:spacing w:line="360" w:lineRule="auto"/>
        <w:rPr>
          <w:color w:val="000000"/>
          <w:szCs w:val="21"/>
          <w:highlight w:val="none"/>
        </w:rPr>
      </w:pPr>
      <w:r>
        <w:rPr>
          <w:rFonts w:ascii="宋体" w:hAnsi="宋体" w:cs="宋体"/>
          <w:color w:val="000000"/>
          <w:szCs w:val="21"/>
          <w:highlight w:val="none"/>
        </w:rPr>
        <w:t xml:space="preserve">1</w:t>
      </w:r>
      <w:r>
        <w:rPr>
          <w:rFonts w:ascii="宋体" w:hAnsi="宋体" w:cs="宋体"/>
          <w:b/>
          <w:color w:val="000000"/>
          <w:szCs w:val="21"/>
          <w:highlight w:val="none"/>
        </w:rPr>
        <w:t xml:space="preserve">、</w:t>
      </w:r>
      <w:r>
        <w:rPr>
          <w:rFonts w:ascii="宋体" w:hAnsi="宋体" w:cs="宋体"/>
          <w:color w:val="000000"/>
          <w:szCs w:val="21"/>
          <w:highlight w:val="none"/>
        </w:rPr>
        <w:t xml:space="preserve">我方已知晓竞争性</w:t>
      </w:r>
      <w:r>
        <w:rPr>
          <w:rFonts w:hint="eastAsia" w:ascii="宋体" w:hAnsi="宋体" w:cs="宋体"/>
          <w:color w:val="000000"/>
          <w:szCs w:val="21"/>
          <w:highlight w:val="none"/>
        </w:rPr>
        <w:t xml:space="preserve">采购文件</w:t>
      </w:r>
      <w:r>
        <w:rPr>
          <w:rFonts w:ascii="宋体" w:hAnsi="宋体" w:cs="宋体"/>
          <w:color w:val="000000"/>
          <w:szCs w:val="21"/>
          <w:highlight w:val="none"/>
        </w:rPr>
        <w:t xml:space="preserve">要求并认真审核自身情况，在此郑重声明，我方具备并满足下列各项条款的规定。本声明如有虚假或不实之处，我方将失去合格供应商资格。</w:t>
      </w:r>
      <w:r>
        <w:rPr>
          <w:color w:val="000000"/>
          <w:szCs w:val="21"/>
          <w:highlight w:val="none"/>
        </w:rPr>
      </w:r>
      <w:r/>
    </w:p>
    <w:tbl>
      <w:tblPr>
        <w:tblW w:w="0" w:type="auto"/>
        <w:tblInd w:w="-105" w:type="dxa"/>
        <w:tblLayout w:type="autofit"/>
        <w:tblCellMar>
          <w:left w:w="105" w:type="dxa"/>
          <w:top w:w="0" w:type="dxa"/>
          <w:right w:w="105" w:type="dxa"/>
          <w:bottom w:w="0" w:type="dxa"/>
        </w:tblCellMar>
        <w:tblLook w:val="04A0" w:firstRow="1" w:lastRow="0" w:firstColumn="1" w:lastColumn="0" w:noHBand="0" w:noVBand="1"/>
      </w:tblPr>
      <w:tblGrid>
        <w:gridCol w:w="5797"/>
        <w:gridCol w:w="2719"/>
      </w:tblGrid>
      <w:tr>
        <w:trPr>
          <w:trHeight w:val="665"/>
        </w:trPr>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6390" w:type="dxa"/>
            <w:vAlign w:val="center"/>
            <w:textDirection w:val="lrTb"/>
            <w:noWrap w:val="false"/>
          </w:tcPr>
          <w:p>
            <w:pPr>
              <w:pStyle w:val="829"/>
              <w:spacing w:line="360" w:lineRule="auto"/>
              <w:rPr>
                <w:rFonts w:ascii="宋体" w:hAnsi="宋体" w:eastAsia="等线" w:cs="宋体"/>
                <w:color w:val="000000"/>
                <w:szCs w:val="21"/>
                <w:highlight w:val="none"/>
              </w:rPr>
            </w:pPr>
            <w:r>
              <w:rPr>
                <w:rFonts w:ascii="宋体" w:hAnsi="宋体" w:cs="宋体"/>
                <w:b/>
                <w:color w:val="000000"/>
                <w:szCs w:val="21"/>
                <w:highlight w:val="none"/>
              </w:rPr>
              <w:t xml:space="preserve">《中华人民共和国政府采购法》第二十二条对供应商的要求</w:t>
            </w:r>
            <w:r>
              <w:rPr>
                <w:rFonts w:ascii="宋体" w:hAnsi="宋体" w:eastAsia="等线" w:cs="宋体"/>
                <w:color w:val="000000"/>
                <w:szCs w:val="21"/>
                <w:highlight w:val="none"/>
              </w:rPr>
            </w:r>
            <w:r/>
          </w:p>
        </w:tc>
        <w:tc>
          <w:tcPr>
            <w:tcBorders>
              <w:top w:val="single" w:color="000000" w:sz="8" w:space="0"/>
              <w:left w:val="none" w:color="000000" w:sz="4" w:space="0"/>
              <w:bottom w:val="single" w:color="000000" w:sz="8" w:space="0"/>
              <w:right w:val="single" w:color="000000" w:sz="8" w:space="0"/>
            </w:tcBorders>
            <w:tcMar>
              <w:left w:w="105" w:type="dxa"/>
              <w:top w:w="0" w:type="dxa"/>
              <w:right w:w="105" w:type="dxa"/>
              <w:bottom w:w="0" w:type="dxa"/>
            </w:tcMar>
            <w:tcW w:w="2964" w:type="dxa"/>
            <w:vAlign w:val="center"/>
            <w:textDirection w:val="lrTb"/>
            <w:noWrap w:val="false"/>
          </w:tcPr>
          <w:p>
            <w:pPr>
              <w:pStyle w:val="829"/>
              <w:spacing w:line="360" w:lineRule="auto"/>
              <w:rPr>
                <w:rFonts w:ascii="宋体" w:hAnsi="宋体" w:eastAsia="等线" w:cs="宋体"/>
                <w:color w:val="000000"/>
                <w:szCs w:val="21"/>
                <w:highlight w:val="none"/>
              </w:rPr>
            </w:pPr>
            <w:r>
              <w:rPr>
                <w:rFonts w:ascii="宋体" w:hAnsi="宋体" w:cs="宋体"/>
                <w:b/>
                <w:color w:val="000000"/>
                <w:szCs w:val="21"/>
                <w:highlight w:val="none"/>
              </w:rPr>
              <w:t xml:space="preserve">供应商资格条件证明材料</w:t>
            </w:r>
            <w:r>
              <w:rPr>
                <w:rFonts w:ascii="宋体" w:hAnsi="宋体" w:eastAsia="等线" w:cs="宋体"/>
                <w:color w:val="000000"/>
                <w:szCs w:val="21"/>
                <w:highlight w:val="none"/>
              </w:rPr>
            </w:r>
            <w:r/>
          </w:p>
        </w:tc>
      </w:tr>
      <w:tr>
        <w:trPr>
          <w:trHeight w:val="735"/>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6390" w:type="dxa"/>
            <w:vAlign w:val="center"/>
            <w:textDirection w:val="lrTb"/>
            <w:noWrap w:val="false"/>
          </w:tcPr>
          <w:p>
            <w:pPr>
              <w:pStyle w:val="829"/>
              <w:spacing w:line="360" w:lineRule="auto"/>
              <w:rPr>
                <w:rFonts w:ascii="宋体" w:hAnsi="宋体" w:eastAsia="等线" w:cs="宋体"/>
                <w:color w:val="000000"/>
                <w:szCs w:val="21"/>
                <w:highlight w:val="none"/>
              </w:rPr>
            </w:pPr>
            <w:r>
              <w:rPr>
                <w:rFonts w:ascii="宋体" w:hAnsi="宋体" w:cs="宋体"/>
                <w:color w:val="000000"/>
                <w:szCs w:val="21"/>
                <w:highlight w:val="none"/>
              </w:rPr>
              <w:t xml:space="preserve">（1）具有独立承担民事责任的能力</w:t>
            </w:r>
            <w:r>
              <w:rPr>
                <w:rFonts w:ascii="宋体" w:hAnsi="宋体" w:eastAsia="等线"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Mar>
              <w:left w:w="105" w:type="dxa"/>
              <w:top w:w="0" w:type="dxa"/>
              <w:right w:w="105" w:type="dxa"/>
              <w:bottom w:w="0" w:type="dxa"/>
            </w:tcMar>
            <w:tcW w:w="2964" w:type="dxa"/>
            <w:vAlign w:val="center"/>
            <w:textDirection w:val="lrTb"/>
            <w:noWrap w:val="false"/>
          </w:tcPr>
          <w:p>
            <w:pPr>
              <w:pStyle w:val="829"/>
              <w:spacing w:line="360" w:lineRule="auto"/>
              <w:rPr>
                <w:rFonts w:ascii="宋体" w:hAnsi="宋体" w:eastAsia="等线" w:cs="宋体"/>
                <w:color w:val="000000"/>
                <w:szCs w:val="21"/>
                <w:highlight w:val="none"/>
              </w:rPr>
            </w:pPr>
            <w:r>
              <w:rPr>
                <w:rFonts w:ascii="宋体" w:hAnsi="宋体" w:cs="宋体"/>
                <w:color w:val="000000"/>
                <w:szCs w:val="21"/>
                <w:highlight w:val="none"/>
              </w:rPr>
              <w:t xml:space="preserve"> </w:t>
            </w:r>
            <w:r>
              <w:rPr>
                <w:rFonts w:ascii="宋体" w:hAnsi="宋体" w:eastAsia="等线" w:cs="宋体"/>
                <w:color w:val="000000"/>
                <w:szCs w:val="21"/>
                <w:highlight w:val="none"/>
              </w:rPr>
            </w:r>
            <w:r/>
          </w:p>
        </w:tc>
      </w:tr>
      <w:tr>
        <w:trPr>
          <w:trHeight w:val="702"/>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6390" w:type="dxa"/>
            <w:vAlign w:val="center"/>
            <w:textDirection w:val="lrTb"/>
            <w:noWrap w:val="false"/>
          </w:tcPr>
          <w:p>
            <w:pPr>
              <w:pStyle w:val="829"/>
              <w:spacing w:line="360" w:lineRule="auto"/>
              <w:rPr>
                <w:rFonts w:ascii="宋体" w:hAnsi="宋体" w:eastAsia="等线" w:cs="宋体"/>
                <w:color w:val="000000"/>
                <w:szCs w:val="21"/>
                <w:highlight w:val="none"/>
              </w:rPr>
            </w:pPr>
            <w:r>
              <w:rPr>
                <w:rFonts w:ascii="宋体" w:hAnsi="宋体" w:cs="宋体"/>
                <w:color w:val="000000"/>
                <w:szCs w:val="21"/>
                <w:highlight w:val="none"/>
              </w:rPr>
              <w:t xml:space="preserve">（2）具有良好的商业信誉和健全的财务会计制度</w:t>
            </w:r>
            <w:r>
              <w:rPr>
                <w:rFonts w:ascii="宋体" w:hAnsi="宋体" w:eastAsia="等线"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Mar>
              <w:left w:w="105" w:type="dxa"/>
              <w:top w:w="0" w:type="dxa"/>
              <w:right w:w="105" w:type="dxa"/>
              <w:bottom w:w="0" w:type="dxa"/>
            </w:tcMar>
            <w:tcW w:w="2964" w:type="dxa"/>
            <w:vAlign w:val="center"/>
            <w:textDirection w:val="lrTb"/>
            <w:noWrap w:val="false"/>
          </w:tcPr>
          <w:p>
            <w:pPr>
              <w:pStyle w:val="829"/>
              <w:spacing w:line="360" w:lineRule="auto"/>
              <w:rPr>
                <w:rFonts w:ascii="宋体" w:hAnsi="宋体" w:eastAsia="等线" w:cs="宋体"/>
                <w:color w:val="000000"/>
                <w:szCs w:val="21"/>
                <w:highlight w:val="none"/>
              </w:rPr>
            </w:pPr>
            <w:r>
              <w:rPr>
                <w:rFonts w:ascii="宋体" w:hAnsi="宋体" w:cs="宋体"/>
                <w:color w:val="000000"/>
                <w:szCs w:val="21"/>
                <w:highlight w:val="none"/>
              </w:rPr>
              <w:t xml:space="preserve"> </w:t>
            </w:r>
            <w:r>
              <w:rPr>
                <w:rFonts w:ascii="宋体" w:hAnsi="宋体" w:eastAsia="等线" w:cs="宋体"/>
                <w:color w:val="000000"/>
                <w:szCs w:val="21"/>
                <w:highlight w:val="none"/>
              </w:rPr>
            </w:r>
            <w:r/>
          </w:p>
        </w:tc>
      </w:tr>
      <w:tr>
        <w:trPr>
          <w:trHeight w:val="768"/>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6390" w:type="dxa"/>
            <w:vAlign w:val="center"/>
            <w:textDirection w:val="lrTb"/>
            <w:noWrap w:val="false"/>
          </w:tcPr>
          <w:p>
            <w:pPr>
              <w:pStyle w:val="829"/>
              <w:spacing w:line="360" w:lineRule="auto"/>
              <w:rPr>
                <w:rFonts w:ascii="宋体" w:hAnsi="宋体" w:eastAsia="等线" w:cs="宋体"/>
                <w:color w:val="000000"/>
                <w:szCs w:val="21"/>
                <w:highlight w:val="none"/>
              </w:rPr>
            </w:pPr>
            <w:r>
              <w:rPr>
                <w:rFonts w:ascii="宋体" w:hAnsi="宋体" w:cs="宋体"/>
                <w:color w:val="000000"/>
                <w:szCs w:val="21"/>
                <w:highlight w:val="none"/>
              </w:rPr>
              <w:t xml:space="preserve">（3）具有履行合同所必需的设备和专业技术能力</w:t>
            </w:r>
            <w:r>
              <w:rPr>
                <w:rFonts w:ascii="宋体" w:hAnsi="宋体" w:eastAsia="等线"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Mar>
              <w:left w:w="105" w:type="dxa"/>
              <w:top w:w="0" w:type="dxa"/>
              <w:right w:w="105" w:type="dxa"/>
              <w:bottom w:w="0" w:type="dxa"/>
            </w:tcMar>
            <w:tcW w:w="2964" w:type="dxa"/>
            <w:vAlign w:val="center"/>
            <w:textDirection w:val="lrTb"/>
            <w:noWrap w:val="false"/>
          </w:tcPr>
          <w:p>
            <w:pPr>
              <w:pStyle w:val="829"/>
              <w:spacing w:line="360" w:lineRule="auto"/>
              <w:rPr>
                <w:rFonts w:ascii="宋体" w:hAnsi="宋体" w:eastAsia="等线" w:cs="宋体"/>
                <w:color w:val="000000"/>
                <w:szCs w:val="21"/>
                <w:highlight w:val="none"/>
              </w:rPr>
            </w:pPr>
            <w:r>
              <w:rPr>
                <w:rFonts w:ascii="宋体" w:hAnsi="宋体" w:cs="宋体"/>
                <w:color w:val="000000"/>
                <w:szCs w:val="21"/>
                <w:highlight w:val="none"/>
              </w:rPr>
              <w:t xml:space="preserve"> </w:t>
            </w:r>
            <w:r>
              <w:rPr>
                <w:rFonts w:ascii="宋体" w:hAnsi="宋体" w:eastAsia="等线" w:cs="宋体"/>
                <w:color w:val="000000"/>
                <w:szCs w:val="21"/>
                <w:highlight w:val="none"/>
              </w:rPr>
            </w:r>
            <w:r/>
          </w:p>
        </w:tc>
      </w:tr>
      <w:tr>
        <w:trPr>
          <w:trHeight w:val="751"/>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6390" w:type="dxa"/>
            <w:vAlign w:val="center"/>
            <w:textDirection w:val="lrTb"/>
            <w:noWrap w:val="false"/>
          </w:tcPr>
          <w:p>
            <w:pPr>
              <w:pStyle w:val="829"/>
              <w:spacing w:line="360" w:lineRule="auto"/>
              <w:rPr>
                <w:rFonts w:ascii="宋体" w:hAnsi="宋体" w:eastAsia="等线" w:cs="宋体"/>
                <w:color w:val="000000"/>
                <w:szCs w:val="21"/>
                <w:highlight w:val="none"/>
              </w:rPr>
            </w:pPr>
            <w:r>
              <w:rPr>
                <w:rFonts w:ascii="宋体" w:hAnsi="宋体" w:cs="宋体"/>
                <w:color w:val="000000"/>
                <w:szCs w:val="21"/>
                <w:highlight w:val="none"/>
              </w:rPr>
              <w:t xml:space="preserve">（4）有依法缴纳税收和社会保障资金的良好记录</w:t>
            </w:r>
            <w:r>
              <w:rPr>
                <w:rFonts w:ascii="宋体" w:hAnsi="宋体" w:eastAsia="等线"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Mar>
              <w:left w:w="105" w:type="dxa"/>
              <w:top w:w="0" w:type="dxa"/>
              <w:right w:w="105" w:type="dxa"/>
              <w:bottom w:w="0" w:type="dxa"/>
            </w:tcMar>
            <w:tcW w:w="2964" w:type="dxa"/>
            <w:vAlign w:val="center"/>
            <w:textDirection w:val="lrTb"/>
            <w:noWrap w:val="false"/>
          </w:tcPr>
          <w:p>
            <w:pPr>
              <w:pStyle w:val="829"/>
              <w:spacing w:line="360" w:lineRule="auto"/>
              <w:rPr>
                <w:rFonts w:ascii="宋体" w:hAnsi="宋体" w:eastAsia="等线" w:cs="宋体"/>
                <w:color w:val="000000"/>
                <w:szCs w:val="21"/>
                <w:highlight w:val="none"/>
              </w:rPr>
            </w:pPr>
            <w:r>
              <w:rPr>
                <w:rFonts w:ascii="宋体" w:hAnsi="宋体" w:cs="宋体"/>
                <w:color w:val="000000"/>
                <w:szCs w:val="21"/>
                <w:highlight w:val="none"/>
              </w:rPr>
              <w:t xml:space="preserve"> </w:t>
            </w:r>
            <w:r>
              <w:rPr>
                <w:rFonts w:ascii="宋体" w:hAnsi="宋体" w:eastAsia="等线" w:cs="宋体"/>
                <w:color w:val="000000"/>
                <w:szCs w:val="21"/>
                <w:highlight w:val="none"/>
              </w:rPr>
            </w:r>
            <w:r/>
          </w:p>
        </w:tc>
      </w:tr>
      <w:tr>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6390" w:type="dxa"/>
            <w:vAlign w:val="center"/>
            <w:textDirection w:val="lrTb"/>
            <w:noWrap w:val="false"/>
          </w:tcPr>
          <w:p>
            <w:pPr>
              <w:pStyle w:val="829"/>
              <w:spacing w:line="360" w:lineRule="auto"/>
              <w:rPr>
                <w:rFonts w:ascii="宋体" w:hAnsi="宋体" w:eastAsia="等线" w:cs="宋体"/>
                <w:color w:val="000000"/>
                <w:szCs w:val="21"/>
                <w:highlight w:val="none"/>
              </w:rPr>
            </w:pPr>
            <w:r>
              <w:rPr>
                <w:rFonts w:ascii="宋体" w:hAnsi="宋体" w:cs="宋体"/>
                <w:color w:val="000000"/>
                <w:szCs w:val="21"/>
                <w:highlight w:val="none"/>
              </w:rPr>
              <w:t xml:space="preserve">（5）参加政府采购活动前三年内，在经营活动中没有重大违法记录</w:t>
            </w:r>
            <w:r>
              <w:rPr>
                <w:rFonts w:ascii="宋体" w:hAnsi="宋体" w:eastAsia="等线"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Mar>
              <w:left w:w="105" w:type="dxa"/>
              <w:top w:w="0" w:type="dxa"/>
              <w:right w:w="105" w:type="dxa"/>
              <w:bottom w:w="0" w:type="dxa"/>
            </w:tcMar>
            <w:tcW w:w="2964" w:type="dxa"/>
            <w:vAlign w:val="center"/>
            <w:textDirection w:val="lrTb"/>
            <w:noWrap w:val="false"/>
          </w:tcPr>
          <w:p>
            <w:pPr>
              <w:pStyle w:val="829"/>
              <w:spacing w:line="360" w:lineRule="auto"/>
              <w:rPr>
                <w:rFonts w:ascii="宋体" w:hAnsi="宋体" w:eastAsia="等线" w:cs="宋体"/>
                <w:color w:val="000000"/>
                <w:szCs w:val="21"/>
                <w:highlight w:val="none"/>
              </w:rPr>
            </w:pPr>
            <w:r>
              <w:rPr>
                <w:rFonts w:ascii="宋体" w:hAnsi="宋体" w:cs="宋体"/>
                <w:color w:val="000000"/>
                <w:szCs w:val="21"/>
                <w:highlight w:val="none"/>
              </w:rPr>
              <w:t xml:space="preserve"> </w:t>
            </w:r>
            <w:r>
              <w:rPr>
                <w:rFonts w:ascii="宋体" w:hAnsi="宋体" w:eastAsia="等线" w:cs="宋体"/>
                <w:color w:val="000000"/>
                <w:szCs w:val="21"/>
                <w:highlight w:val="none"/>
              </w:rPr>
            </w:r>
            <w:r/>
          </w:p>
        </w:tc>
      </w:tr>
      <w:tr>
        <w:trPr>
          <w:trHeight w:val="651"/>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6390" w:type="dxa"/>
            <w:vAlign w:val="center"/>
            <w:textDirection w:val="lrTb"/>
            <w:noWrap w:val="false"/>
          </w:tcPr>
          <w:p>
            <w:pPr>
              <w:pStyle w:val="829"/>
              <w:spacing w:line="360" w:lineRule="auto"/>
              <w:rPr>
                <w:rFonts w:ascii="宋体" w:hAnsi="宋体" w:eastAsia="等线" w:cs="宋体"/>
                <w:color w:val="000000"/>
                <w:szCs w:val="21"/>
                <w:highlight w:val="none"/>
              </w:rPr>
            </w:pPr>
            <w:r>
              <w:rPr>
                <w:rFonts w:ascii="宋体" w:hAnsi="宋体" w:cs="宋体"/>
                <w:color w:val="000000"/>
                <w:szCs w:val="21"/>
                <w:highlight w:val="none"/>
              </w:rPr>
              <w:t xml:space="preserve">（6）法律、行政法规规定的其他条件</w:t>
            </w:r>
            <w:r>
              <w:rPr>
                <w:rFonts w:ascii="宋体" w:hAnsi="宋体" w:eastAsia="等线"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Mar>
              <w:left w:w="105" w:type="dxa"/>
              <w:top w:w="0" w:type="dxa"/>
              <w:right w:w="105" w:type="dxa"/>
              <w:bottom w:w="0" w:type="dxa"/>
            </w:tcMar>
            <w:tcW w:w="2964" w:type="dxa"/>
            <w:vAlign w:val="center"/>
            <w:textDirection w:val="lrTb"/>
            <w:noWrap w:val="false"/>
          </w:tcPr>
          <w:p>
            <w:pPr>
              <w:pStyle w:val="829"/>
              <w:spacing w:line="360" w:lineRule="auto"/>
              <w:rPr>
                <w:rFonts w:ascii="宋体" w:hAnsi="宋体" w:eastAsia="等线" w:cs="宋体"/>
                <w:color w:val="000000"/>
                <w:szCs w:val="21"/>
                <w:highlight w:val="none"/>
              </w:rPr>
            </w:pPr>
            <w:r>
              <w:rPr>
                <w:rFonts w:ascii="宋体" w:hAnsi="宋体" w:cs="宋体"/>
                <w:color w:val="000000"/>
                <w:szCs w:val="21"/>
                <w:highlight w:val="none"/>
              </w:rPr>
              <w:t xml:space="preserve"> </w:t>
            </w:r>
            <w:r>
              <w:rPr>
                <w:rFonts w:ascii="宋体" w:hAnsi="宋体" w:eastAsia="等线" w:cs="宋体"/>
                <w:color w:val="000000"/>
                <w:szCs w:val="21"/>
                <w:highlight w:val="none"/>
              </w:rPr>
            </w:r>
            <w:r/>
          </w:p>
        </w:tc>
      </w:tr>
      <w:tr>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6390" w:type="dxa"/>
            <w:vAlign w:val="center"/>
            <w:textDirection w:val="lrTb"/>
            <w:noWrap w:val="false"/>
          </w:tcPr>
          <w:p>
            <w:pPr>
              <w:pStyle w:val="829"/>
              <w:spacing w:line="360" w:lineRule="auto"/>
              <w:rPr>
                <w:rFonts w:ascii="宋体" w:hAnsi="宋体" w:eastAsia="等线" w:cs="宋体"/>
                <w:color w:val="000000"/>
                <w:szCs w:val="21"/>
                <w:highlight w:val="none"/>
              </w:rPr>
            </w:pPr>
            <w:r>
              <w:rPr>
                <w:rFonts w:hint="eastAsia" w:ascii="宋体" w:hAnsi="宋体" w:cs="宋体"/>
                <w:b/>
                <w:color w:val="000000"/>
                <w:szCs w:val="21"/>
                <w:highlight w:val="none"/>
              </w:rPr>
              <w:t xml:space="preserve">采购文件</w:t>
            </w:r>
            <w:r>
              <w:rPr>
                <w:rFonts w:ascii="宋体" w:hAnsi="宋体" w:cs="宋体"/>
                <w:b/>
                <w:color w:val="000000"/>
                <w:szCs w:val="21"/>
                <w:highlight w:val="none"/>
              </w:rPr>
              <w:t xml:space="preserve">对合格供应商的一般规定</w:t>
            </w:r>
            <w:r>
              <w:rPr>
                <w:rFonts w:ascii="宋体" w:hAnsi="宋体" w:eastAsia="等线"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Mar>
              <w:left w:w="105" w:type="dxa"/>
              <w:top w:w="0" w:type="dxa"/>
              <w:right w:w="105" w:type="dxa"/>
              <w:bottom w:w="0" w:type="dxa"/>
            </w:tcMar>
            <w:tcW w:w="2964" w:type="dxa"/>
            <w:vAlign w:val="center"/>
            <w:textDirection w:val="lrTb"/>
            <w:noWrap w:val="false"/>
          </w:tcPr>
          <w:p>
            <w:pPr>
              <w:pStyle w:val="829"/>
              <w:spacing w:line="360" w:lineRule="auto"/>
              <w:rPr>
                <w:rFonts w:ascii="宋体" w:hAnsi="宋体" w:eastAsia="等线" w:cs="宋体"/>
                <w:color w:val="000000"/>
                <w:szCs w:val="21"/>
                <w:highlight w:val="none"/>
              </w:rPr>
            </w:pPr>
            <w:r>
              <w:rPr>
                <w:rFonts w:ascii="宋体" w:hAnsi="宋体" w:cs="宋体"/>
                <w:b/>
                <w:color w:val="000000"/>
                <w:szCs w:val="21"/>
                <w:highlight w:val="none"/>
              </w:rPr>
              <w:t xml:space="preserve">供应商对是否遵守一般规定做如实声明（是</w:t>
            </w:r>
            <w:r>
              <w:rPr>
                <w:rFonts w:eastAsia="Times New Roman"/>
                <w:b/>
                <w:color w:val="000000"/>
                <w:szCs w:val="21"/>
                <w:highlight w:val="none"/>
              </w:rPr>
              <w:t xml:space="preserve">/</w:t>
            </w:r>
            <w:r>
              <w:rPr>
                <w:rFonts w:ascii="宋体" w:hAnsi="宋体" w:cs="宋体"/>
                <w:b/>
                <w:color w:val="000000"/>
                <w:szCs w:val="21"/>
                <w:highlight w:val="none"/>
              </w:rPr>
              <w:t xml:space="preserve">否）</w:t>
            </w:r>
            <w:r>
              <w:rPr>
                <w:rFonts w:ascii="宋体" w:hAnsi="宋体" w:eastAsia="等线" w:cs="宋体"/>
                <w:color w:val="000000"/>
                <w:szCs w:val="21"/>
                <w:highlight w:val="none"/>
              </w:rPr>
            </w:r>
            <w:r/>
          </w:p>
        </w:tc>
      </w:tr>
      <w:tr>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6390" w:type="dxa"/>
            <w:vAlign w:val="center"/>
            <w:textDirection w:val="lrTb"/>
            <w:noWrap w:val="false"/>
          </w:tcPr>
          <w:p>
            <w:pPr>
              <w:pStyle w:val="829"/>
              <w:spacing w:line="360" w:lineRule="auto"/>
              <w:rPr>
                <w:rFonts w:ascii="宋体" w:hAnsi="宋体" w:eastAsia="等线" w:cs="宋体"/>
                <w:color w:val="000000"/>
                <w:szCs w:val="21"/>
                <w:highlight w:val="none"/>
              </w:rPr>
            </w:pPr>
            <w:r>
              <w:rPr>
                <w:rFonts w:ascii="宋体" w:hAnsi="宋体" w:cs="宋体"/>
                <w:color w:val="000000"/>
                <w:szCs w:val="21"/>
                <w:highlight w:val="none"/>
              </w:rPr>
              <w:t xml:space="preserve">供应商应当遵守中国的有关法律、法规和规章的规定，参加政府采购活动时已经自觉检查并按照政府采购相关法律规定，主动回避相应利害关系。</w:t>
            </w:r>
            <w:r>
              <w:rPr>
                <w:rFonts w:ascii="宋体" w:hAnsi="宋体" w:eastAsia="等线"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Mar>
              <w:left w:w="105" w:type="dxa"/>
              <w:top w:w="0" w:type="dxa"/>
              <w:right w:w="105" w:type="dxa"/>
              <w:bottom w:w="0" w:type="dxa"/>
            </w:tcMar>
            <w:tcW w:w="2964" w:type="dxa"/>
            <w:vAlign w:val="center"/>
            <w:textDirection w:val="lrTb"/>
            <w:noWrap w:val="false"/>
          </w:tcPr>
          <w:p>
            <w:pPr>
              <w:pStyle w:val="829"/>
              <w:spacing w:line="360" w:lineRule="auto"/>
              <w:rPr>
                <w:rFonts w:ascii="宋体" w:hAnsi="宋体" w:eastAsia="等线" w:cs="宋体"/>
                <w:color w:val="000000"/>
                <w:szCs w:val="21"/>
                <w:highlight w:val="none"/>
              </w:rPr>
            </w:pPr>
            <w:r>
              <w:rPr>
                <w:rFonts w:ascii="宋体" w:hAnsi="宋体" w:cs="宋体"/>
                <w:color w:val="000000"/>
                <w:szCs w:val="21"/>
                <w:highlight w:val="none"/>
              </w:rPr>
              <w:t xml:space="preserve"> </w:t>
            </w:r>
            <w:r>
              <w:rPr>
                <w:rFonts w:ascii="宋体" w:hAnsi="宋体" w:eastAsia="等线" w:cs="宋体"/>
                <w:color w:val="000000"/>
                <w:szCs w:val="21"/>
                <w:highlight w:val="none"/>
              </w:rPr>
            </w:r>
            <w:r/>
          </w:p>
        </w:tc>
      </w:tr>
      <w:tr>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6390" w:type="dxa"/>
            <w:vAlign w:val="center"/>
            <w:textDirection w:val="lrTb"/>
            <w:noWrap w:val="false"/>
          </w:tcPr>
          <w:p>
            <w:pPr>
              <w:pStyle w:val="829"/>
              <w:spacing w:line="360" w:lineRule="auto"/>
              <w:rPr>
                <w:rFonts w:ascii="宋体" w:hAnsi="宋体" w:eastAsia="等线" w:cs="宋体"/>
                <w:color w:val="000000"/>
                <w:szCs w:val="21"/>
                <w:highlight w:val="none"/>
              </w:rPr>
            </w:pPr>
            <w:r>
              <w:rPr>
                <w:rFonts w:ascii="宋体" w:hAnsi="宋体" w:cs="宋体"/>
                <w:color w:val="000000"/>
                <w:szCs w:val="21"/>
                <w:highlight w:val="none"/>
              </w:rPr>
              <w:t xml:space="preserve">为采购项目提供整体设计、规范编制或项目管理、监理、检测等服务的供应商，不得再参加该采购项目除整体设计、规范编制和项目管理、监理、检测等服务之外的其他采购活动。</w:t>
            </w:r>
            <w:r>
              <w:rPr>
                <w:rFonts w:ascii="宋体" w:hAnsi="宋体" w:eastAsia="等线"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Mar>
              <w:left w:w="105" w:type="dxa"/>
              <w:top w:w="0" w:type="dxa"/>
              <w:right w:w="105" w:type="dxa"/>
              <w:bottom w:w="0" w:type="dxa"/>
            </w:tcMar>
            <w:tcW w:w="2964" w:type="dxa"/>
            <w:vAlign w:val="center"/>
            <w:textDirection w:val="lrTb"/>
            <w:noWrap w:val="false"/>
          </w:tcPr>
          <w:p>
            <w:pPr>
              <w:pStyle w:val="829"/>
              <w:spacing w:line="360" w:lineRule="auto"/>
              <w:rPr>
                <w:rFonts w:ascii="宋体" w:hAnsi="宋体" w:eastAsia="等线" w:cs="宋体"/>
                <w:color w:val="000000"/>
                <w:szCs w:val="21"/>
                <w:highlight w:val="none"/>
              </w:rPr>
            </w:pPr>
            <w:r>
              <w:rPr>
                <w:rFonts w:ascii="宋体" w:hAnsi="宋体" w:cs="宋体"/>
                <w:color w:val="000000"/>
                <w:szCs w:val="21"/>
                <w:highlight w:val="none"/>
              </w:rPr>
              <w:t xml:space="preserve"> </w:t>
            </w:r>
            <w:r>
              <w:rPr>
                <w:rFonts w:ascii="宋体" w:hAnsi="宋体" w:eastAsia="等线" w:cs="宋体"/>
                <w:color w:val="000000"/>
                <w:szCs w:val="21"/>
                <w:highlight w:val="none"/>
              </w:rPr>
            </w:r>
            <w:r/>
          </w:p>
        </w:tc>
      </w:tr>
      <w:tr>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6390" w:type="dxa"/>
            <w:vAlign w:val="center"/>
            <w:textDirection w:val="lrTb"/>
            <w:noWrap w:val="false"/>
          </w:tcPr>
          <w:p>
            <w:pPr>
              <w:pStyle w:val="829"/>
              <w:spacing w:line="360" w:lineRule="auto"/>
              <w:rPr>
                <w:rFonts w:ascii="宋体" w:hAnsi="宋体" w:eastAsia="等线" w:cs="宋体"/>
                <w:color w:val="000000"/>
                <w:szCs w:val="21"/>
                <w:highlight w:val="none"/>
              </w:rPr>
            </w:pPr>
            <w:r>
              <w:rPr>
                <w:rFonts w:ascii="宋体" w:hAnsi="宋体" w:cs="宋体"/>
                <w:color w:val="000000"/>
                <w:szCs w:val="21"/>
                <w:highlight w:val="none"/>
              </w:rPr>
              <w:t xml:space="preserve">列入失信被执行人、重大税收违法案件当事人名单、政府采购严重违法失信行为记录名单的供应商，不得参加政府采购活动。</w:t>
            </w:r>
            <w:r>
              <w:rPr>
                <w:rFonts w:ascii="宋体" w:hAnsi="宋体" w:eastAsia="等线"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Mar>
              <w:left w:w="105" w:type="dxa"/>
              <w:top w:w="0" w:type="dxa"/>
              <w:right w:w="105" w:type="dxa"/>
              <w:bottom w:w="0" w:type="dxa"/>
            </w:tcMar>
            <w:tcW w:w="2964" w:type="dxa"/>
            <w:vAlign w:val="center"/>
            <w:textDirection w:val="lrTb"/>
            <w:noWrap w:val="false"/>
          </w:tcPr>
          <w:p>
            <w:pPr>
              <w:pStyle w:val="829"/>
              <w:spacing w:line="360" w:lineRule="auto"/>
              <w:rPr>
                <w:rFonts w:ascii="宋体" w:hAnsi="宋体" w:eastAsia="等线" w:cs="宋体"/>
                <w:color w:val="000000"/>
                <w:szCs w:val="21"/>
                <w:highlight w:val="none"/>
              </w:rPr>
            </w:pPr>
            <w:r>
              <w:rPr>
                <w:rFonts w:ascii="宋体" w:hAnsi="宋体" w:cs="宋体"/>
                <w:color w:val="000000"/>
                <w:szCs w:val="21"/>
                <w:highlight w:val="none"/>
              </w:rPr>
              <w:t xml:space="preserve"> </w:t>
            </w:r>
            <w:r>
              <w:rPr>
                <w:rFonts w:ascii="宋体" w:hAnsi="宋体" w:eastAsia="等线" w:cs="宋体"/>
                <w:color w:val="000000"/>
                <w:szCs w:val="21"/>
                <w:highlight w:val="none"/>
              </w:rPr>
            </w:r>
            <w:r/>
          </w:p>
        </w:tc>
      </w:tr>
    </w:tbl>
    <w:p>
      <w:pPr>
        <w:pStyle w:val="829"/>
        <w:ind w:firstLine="480"/>
        <w:spacing w:line="360" w:lineRule="auto"/>
        <w:rPr>
          <w:color w:val="000000"/>
          <w:szCs w:val="21"/>
          <w:highlight w:val="none"/>
        </w:rPr>
      </w:pPr>
      <w:r>
        <w:rPr>
          <w:rFonts w:ascii="宋体" w:hAnsi="宋体" w:cs="宋体"/>
          <w:color w:val="000000"/>
          <w:szCs w:val="21"/>
          <w:highlight w:val="none"/>
        </w:rPr>
        <w:t xml:space="preserve">2、我方对上述声明的真实性、合法性、准确性、有效性负责，并愿意根据</w:t>
      </w:r>
      <w:r>
        <w:rPr>
          <w:rFonts w:hint="eastAsia" w:ascii="宋体" w:hAnsi="宋体" w:cs="宋体"/>
          <w:color w:val="000000"/>
          <w:szCs w:val="21"/>
          <w:highlight w:val="none"/>
        </w:rPr>
        <w:t xml:space="preserve">采购文件</w:t>
      </w:r>
      <w:r>
        <w:rPr>
          <w:rFonts w:ascii="宋体" w:hAnsi="宋体" w:cs="宋体"/>
          <w:color w:val="000000"/>
          <w:szCs w:val="21"/>
          <w:highlight w:val="none"/>
        </w:rPr>
        <w:t xml:space="preserve">和磋商过程中贵方要求提供全部现有资料、数据、文件等予以证实。</w:t>
      </w:r>
      <w:r>
        <w:rPr>
          <w:color w:val="000000"/>
          <w:szCs w:val="21"/>
          <w:highlight w:val="none"/>
        </w:rPr>
      </w:r>
      <w:r/>
    </w:p>
    <w:p>
      <w:pPr>
        <w:pStyle w:val="829"/>
        <w:ind w:firstLine="480"/>
        <w:spacing w:line="360" w:lineRule="auto"/>
        <w:rPr>
          <w:color w:val="000000"/>
          <w:szCs w:val="21"/>
          <w:highlight w:val="none"/>
        </w:rPr>
      </w:pPr>
      <w:r>
        <w:rPr>
          <w:rFonts w:ascii="宋体" w:hAnsi="宋体" w:cs="宋体"/>
          <w:color w:val="000000"/>
          <w:szCs w:val="21"/>
          <w:highlight w:val="none"/>
        </w:rPr>
        <w:t xml:space="preserve">备注：对于接受联合体形式的磋商且供应商是联合体的，则联合体各成员都应当提交本资格证明文件。</w:t>
      </w:r>
      <w:r>
        <w:rPr>
          <w:color w:val="000000"/>
          <w:szCs w:val="21"/>
          <w:highlight w:val="none"/>
        </w:rPr>
      </w:r>
      <w:r/>
    </w:p>
    <w:p>
      <w:pPr>
        <w:pStyle w:val="829"/>
        <w:ind w:firstLine="480"/>
        <w:spacing w:line="360" w:lineRule="auto"/>
        <w:rPr>
          <w:color w:val="000000"/>
          <w:szCs w:val="21"/>
          <w:highlight w:val="none"/>
        </w:rPr>
      </w:pPr>
      <w:r>
        <w:rPr>
          <w:rFonts w:ascii="宋体" w:hAnsi="宋体" w:cs="宋体"/>
          <w:color w:val="000000"/>
          <w:szCs w:val="21"/>
          <w:highlight w:val="none"/>
        </w:rPr>
        <w:t xml:space="preserve">供应商签章：</w:t>
      </w:r>
      <w:r>
        <w:rPr>
          <w:rFonts w:ascii="宋体" w:hAnsi="宋体" w:cs="宋体"/>
          <w:color w:val="000000"/>
          <w:szCs w:val="21"/>
          <w:highlight w:val="none"/>
          <w:u w:val="single"/>
        </w:rPr>
        <w:t xml:space="preserve">        </w:t>
      </w:r>
      <w:r>
        <w:rPr>
          <w:color w:val="000000"/>
          <w:szCs w:val="21"/>
          <w:highlight w:val="none"/>
        </w:rPr>
      </w:r>
      <w:r/>
    </w:p>
    <w:p>
      <w:pPr>
        <w:pStyle w:val="829"/>
        <w:ind w:firstLine="480"/>
        <w:spacing w:line="360" w:lineRule="auto"/>
        <w:rPr>
          <w:color w:val="000000"/>
          <w:szCs w:val="21"/>
          <w:highlight w:val="none"/>
        </w:rPr>
      </w:pPr>
      <w:r>
        <w:rPr>
          <w:rFonts w:ascii="宋体" w:hAnsi="宋体" w:cs="宋体"/>
          <w:color w:val="000000"/>
          <w:szCs w:val="21"/>
          <w:highlight w:val="none"/>
        </w:rPr>
        <w:t xml:space="preserve">日    期：</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年</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月</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日</w:t>
      </w:r>
      <w:r>
        <w:rPr>
          <w:color w:val="000000"/>
          <w:szCs w:val="21"/>
          <w:highlight w:val="none"/>
        </w:rPr>
      </w:r>
      <w:r/>
    </w:p>
    <w:p>
      <w:pPr>
        <w:pStyle w:val="829"/>
        <w:spacing w:line="360" w:lineRule="auto"/>
        <w:rPr>
          <w:color w:val="000000"/>
          <w:szCs w:val="21"/>
          <w:highlight w:val="none"/>
        </w:rPr>
      </w:pPr>
      <w:r>
        <w:rPr>
          <w:color w:val="000000"/>
          <w:szCs w:val="21"/>
          <w:highlight w:val="none"/>
        </w:rPr>
      </w:r>
      <w:r/>
    </w:p>
    <w:p>
      <w:pPr>
        <w:pStyle w:val="862"/>
        <w:spacing w:line="360" w:lineRule="auto"/>
        <w:rPr>
          <w:color w:val="000000"/>
          <w:sz w:val="21"/>
          <w:szCs w:val="21"/>
          <w:highlight w:val="none"/>
        </w:rPr>
      </w:pPr>
      <w:r>
        <w:rPr>
          <w:rFonts w:ascii="宋体" w:hAnsi="宋体" w:cs="宋体"/>
          <w:color w:val="000000"/>
          <w:sz w:val="21"/>
          <w:szCs w:val="21"/>
          <w:highlight w:val="none"/>
        </w:rPr>
        <w:br w:type="page" w:clear="all"/>
      </w:r>
      <w:r>
        <w:rPr>
          <w:rFonts w:hint="eastAsia" w:ascii="宋体" w:hAnsi="宋体" w:cs="宋体"/>
          <w:color w:val="000000"/>
          <w:sz w:val="21"/>
          <w:szCs w:val="21"/>
          <w:highlight w:val="none"/>
        </w:rPr>
        <w:t xml:space="preserve">12.2</w:t>
      </w:r>
      <w:r>
        <w:rPr>
          <w:color w:val="000000"/>
          <w:sz w:val="21"/>
          <w:szCs w:val="21"/>
          <w:highlight w:val="none"/>
        </w:rPr>
      </w:r>
      <w:r/>
    </w:p>
    <w:p>
      <w:pPr>
        <w:pStyle w:val="829"/>
        <w:jc w:val="center"/>
        <w:spacing w:line="360" w:lineRule="auto"/>
        <w:rPr>
          <w:rFonts w:ascii="宋体" w:hAnsi="宋体" w:cs="宋体"/>
          <w:b/>
          <w:color w:val="000000"/>
          <w:sz w:val="24"/>
          <w:highlight w:val="none"/>
        </w:rPr>
      </w:pPr>
      <w:r>
        <w:rPr>
          <w:rFonts w:ascii="宋体" w:hAnsi="宋体" w:cs="宋体"/>
          <w:b/>
          <w:color w:val="000000"/>
          <w:sz w:val="24"/>
          <w:highlight w:val="none"/>
        </w:rPr>
        <w:t xml:space="preserve">营业执照等证明文件</w:t>
      </w:r>
      <w:r>
        <w:rPr>
          <w:rFonts w:ascii="宋体" w:hAnsi="宋体" w:cs="宋体"/>
          <w:b/>
          <w:color w:val="000000"/>
          <w:sz w:val="24"/>
          <w:highlight w:val="none"/>
        </w:rPr>
      </w:r>
      <w:r/>
    </w:p>
    <w:p>
      <w:pPr>
        <w:pStyle w:val="829"/>
        <w:spacing w:line="360" w:lineRule="auto"/>
        <w:rPr>
          <w:color w:val="000000"/>
          <w:szCs w:val="21"/>
          <w:highlight w:val="none"/>
        </w:rPr>
      </w:pPr>
      <w:r>
        <w:rPr>
          <w:rFonts w:ascii="宋体" w:hAnsi="宋体" w:cs="宋体"/>
          <w:color w:val="000000"/>
          <w:szCs w:val="21"/>
          <w:highlight w:val="none"/>
        </w:rPr>
        <w:t xml:space="preserve"> </w:t>
      </w:r>
      <w:r>
        <w:rPr>
          <w:color w:val="000000"/>
          <w:szCs w:val="21"/>
          <w:highlight w:val="none"/>
        </w:rPr>
      </w:r>
      <w:r/>
    </w:p>
    <w:p>
      <w:pPr>
        <w:pStyle w:val="829"/>
        <w:spacing w:line="360" w:lineRule="auto"/>
        <w:rPr>
          <w:color w:val="000000"/>
          <w:szCs w:val="21"/>
          <w:highlight w:val="none"/>
        </w:rPr>
      </w:pPr>
      <w:r>
        <w:rPr>
          <w:rFonts w:ascii="宋体" w:hAnsi="宋体" w:cs="宋体"/>
          <w:color w:val="000000"/>
          <w:szCs w:val="21"/>
          <w:highlight w:val="none"/>
        </w:rPr>
        <w:t xml:space="preserve">致：</w:t>
      </w:r>
      <w:r>
        <w:rPr>
          <w:rFonts w:ascii="宋体" w:hAnsi="宋体" w:cs="宋体"/>
          <w:color w:val="000000"/>
          <w:szCs w:val="21"/>
          <w:highlight w:val="none"/>
          <w:u w:val="single"/>
        </w:rPr>
        <w:t xml:space="preserve">     (</w:t>
      </w:r>
      <w:r>
        <w:rPr>
          <w:rFonts w:hint="eastAsia" w:ascii="宋体" w:hAnsi="宋体" w:cs="宋体"/>
          <w:color w:val="000000"/>
          <w:szCs w:val="21"/>
          <w:highlight w:val="none"/>
          <w:u w:val="single"/>
        </w:rPr>
        <w:t xml:space="preserve">采购单位</w:t>
      </w:r>
      <w:r>
        <w:rPr>
          <w:rFonts w:ascii="宋体" w:hAnsi="宋体" w:cs="宋体"/>
          <w:color w:val="000000"/>
          <w:szCs w:val="21"/>
          <w:highlight w:val="none"/>
          <w:u w:val="single"/>
        </w:rPr>
        <w:t xml:space="preserve">或采购代理机构)        </w:t>
      </w:r>
      <w:r>
        <w:rPr>
          <w:color w:val="000000"/>
          <w:szCs w:val="21"/>
          <w:highlight w:val="none"/>
        </w:rPr>
      </w:r>
      <w:r/>
    </w:p>
    <w:p>
      <w:pPr>
        <w:pStyle w:val="829"/>
        <w:ind w:firstLine="480"/>
        <w:spacing w:line="360" w:lineRule="auto"/>
        <w:rPr>
          <w:color w:val="000000"/>
          <w:szCs w:val="21"/>
          <w:highlight w:val="none"/>
        </w:rPr>
      </w:pPr>
      <w:r>
        <w:rPr>
          <w:rFonts w:ascii="宋体" w:hAnsi="宋体" w:cs="宋体"/>
          <w:color w:val="000000"/>
          <w:szCs w:val="21"/>
          <w:highlight w:val="none"/>
        </w:rPr>
        <w:t xml:space="preserve">（ ）供应商为法人（包括企业、事业单位和社会团体）的</w:t>
      </w:r>
      <w:r>
        <w:rPr>
          <w:color w:val="000000"/>
          <w:szCs w:val="21"/>
          <w:highlight w:val="none"/>
        </w:rPr>
      </w:r>
      <w:r/>
    </w:p>
    <w:p>
      <w:pPr>
        <w:pStyle w:val="829"/>
        <w:ind w:firstLine="480"/>
        <w:spacing w:line="360" w:lineRule="auto"/>
        <w:rPr>
          <w:color w:val="000000"/>
          <w:szCs w:val="21"/>
          <w:highlight w:val="none"/>
        </w:rPr>
      </w:pPr>
      <w:r>
        <w:rPr>
          <w:rFonts w:ascii="宋体" w:hAnsi="宋体" w:cs="宋体"/>
          <w:color w:val="000000"/>
          <w:szCs w:val="21"/>
          <w:highlight w:val="none"/>
        </w:rPr>
        <w:t xml:space="preserve">现附上由</w:t>
      </w:r>
      <w:r>
        <w:rPr>
          <w:rFonts w:ascii="宋体" w:hAnsi="宋体" w:cs="宋体"/>
          <w:color w:val="000000"/>
          <w:szCs w:val="21"/>
          <w:highlight w:val="none"/>
          <w:u w:val="single"/>
        </w:rPr>
        <w:t xml:space="preserve">（填写“签发机关全称”）</w:t>
      </w:r>
      <w:r>
        <w:rPr>
          <w:rFonts w:ascii="宋体" w:hAnsi="宋体" w:cs="宋体"/>
          <w:color w:val="000000"/>
          <w:szCs w:val="21"/>
          <w:highlight w:val="none"/>
        </w:rPr>
        <w:t xml:space="preserve">签发的我方统一社会信用代码</w:t>
      </w:r>
      <w:r>
        <w:rPr>
          <w:rFonts w:ascii="宋体" w:hAnsi="宋体" w:cs="宋体"/>
          <w:color w:val="000000"/>
          <w:szCs w:val="21"/>
          <w:highlight w:val="none"/>
          <w:u w:val="single"/>
        </w:rPr>
        <w:t xml:space="preserve">（请填写法人的具体证照名称）</w:t>
      </w:r>
      <w:r>
        <w:rPr>
          <w:rFonts w:ascii="宋体" w:hAnsi="宋体" w:cs="宋体"/>
          <w:color w:val="000000"/>
          <w:szCs w:val="21"/>
          <w:highlight w:val="none"/>
        </w:rPr>
        <w:t xml:space="preserve">复印件，该证明材料真实有效，否则我方负全部责任。</w:t>
      </w:r>
      <w:r>
        <w:rPr>
          <w:color w:val="000000"/>
          <w:szCs w:val="21"/>
          <w:highlight w:val="none"/>
        </w:rPr>
      </w:r>
      <w:r/>
    </w:p>
    <w:p>
      <w:pPr>
        <w:pStyle w:val="829"/>
        <w:ind w:firstLine="480"/>
        <w:spacing w:line="360" w:lineRule="auto"/>
        <w:rPr>
          <w:color w:val="000000"/>
          <w:szCs w:val="21"/>
          <w:highlight w:val="none"/>
        </w:rPr>
      </w:pPr>
      <w:r>
        <w:rPr>
          <w:rFonts w:ascii="宋体" w:hAnsi="宋体" w:cs="宋体"/>
          <w:color w:val="000000"/>
          <w:szCs w:val="21"/>
          <w:highlight w:val="none"/>
        </w:rPr>
        <w:t xml:space="preserve">（ ）供应商为非法人（包括其他组织、自然人）的</w:t>
      </w:r>
      <w:r>
        <w:rPr>
          <w:color w:val="000000"/>
          <w:szCs w:val="21"/>
          <w:highlight w:val="none"/>
        </w:rPr>
      </w:r>
      <w:r/>
    </w:p>
    <w:p>
      <w:pPr>
        <w:pStyle w:val="829"/>
        <w:ind w:firstLine="480"/>
        <w:spacing w:line="360" w:lineRule="auto"/>
        <w:rPr>
          <w:color w:val="000000"/>
          <w:szCs w:val="21"/>
          <w:highlight w:val="none"/>
        </w:rPr>
      </w:pPr>
      <w:r>
        <w:rPr>
          <w:rFonts w:ascii="宋体" w:hAnsi="宋体" w:cs="宋体"/>
          <w:color w:val="000000"/>
          <w:szCs w:val="21"/>
          <w:highlight w:val="none"/>
        </w:rPr>
        <w:t xml:space="preserve">□现附上由</w:t>
      </w:r>
      <w:r>
        <w:rPr>
          <w:rFonts w:ascii="宋体" w:hAnsi="宋体" w:cs="宋体"/>
          <w:color w:val="000000"/>
          <w:szCs w:val="21"/>
          <w:highlight w:val="none"/>
          <w:u w:val="single"/>
        </w:rPr>
        <w:t xml:space="preserve">（填写“签发机关全称”）</w:t>
      </w:r>
      <w:r>
        <w:rPr>
          <w:rFonts w:ascii="宋体" w:hAnsi="宋体" w:cs="宋体"/>
          <w:color w:val="000000"/>
          <w:szCs w:val="21"/>
          <w:highlight w:val="none"/>
        </w:rPr>
        <w:t xml:space="preserve">签发的我方</w:t>
      </w:r>
      <w:r>
        <w:rPr>
          <w:rFonts w:ascii="宋体" w:hAnsi="宋体" w:cs="宋体"/>
          <w:color w:val="000000"/>
          <w:szCs w:val="21"/>
          <w:highlight w:val="none"/>
          <w:u w:val="single"/>
        </w:rPr>
        <w:t xml:space="preserve">（请填写非自然人的非法人的具体证照名称）</w:t>
      </w:r>
      <w:r>
        <w:rPr>
          <w:rFonts w:ascii="宋体" w:hAnsi="宋体" w:cs="宋体"/>
          <w:color w:val="000000"/>
          <w:szCs w:val="21"/>
          <w:highlight w:val="none"/>
        </w:rPr>
        <w:t xml:space="preserve">复印件，该证明材料真实有效，否则我方负全部责任。</w:t>
      </w:r>
      <w:r>
        <w:rPr>
          <w:color w:val="000000"/>
          <w:szCs w:val="21"/>
          <w:highlight w:val="none"/>
        </w:rPr>
      </w:r>
      <w:r/>
    </w:p>
    <w:p>
      <w:pPr>
        <w:pStyle w:val="829"/>
        <w:ind w:firstLine="480"/>
        <w:spacing w:line="360" w:lineRule="auto"/>
        <w:rPr>
          <w:color w:val="000000"/>
          <w:szCs w:val="21"/>
          <w:highlight w:val="none"/>
        </w:rPr>
      </w:pPr>
      <w:r>
        <w:rPr>
          <w:rFonts w:ascii="宋体" w:hAnsi="宋体" w:cs="宋体"/>
          <w:color w:val="000000"/>
          <w:szCs w:val="21"/>
          <w:highlight w:val="none"/>
        </w:rPr>
        <w:t xml:space="preserve">□现附上由</w:t>
      </w:r>
      <w:r>
        <w:rPr>
          <w:rFonts w:ascii="宋体" w:hAnsi="宋体" w:cs="宋体"/>
          <w:color w:val="000000"/>
          <w:szCs w:val="21"/>
          <w:highlight w:val="none"/>
          <w:u w:val="single"/>
        </w:rPr>
        <w:t xml:space="preserve">（填写“签发机关全称”）</w:t>
      </w:r>
      <w:r>
        <w:rPr>
          <w:rFonts w:ascii="宋体" w:hAnsi="宋体" w:cs="宋体"/>
          <w:color w:val="000000"/>
          <w:szCs w:val="21"/>
          <w:highlight w:val="none"/>
        </w:rPr>
        <w:t xml:space="preserve">签发的我方</w:t>
      </w:r>
      <w:r>
        <w:rPr>
          <w:rFonts w:ascii="宋体" w:hAnsi="宋体" w:cs="宋体"/>
          <w:color w:val="000000"/>
          <w:szCs w:val="21"/>
          <w:highlight w:val="none"/>
          <w:u w:val="single"/>
        </w:rPr>
        <w:t xml:space="preserve">（请填写自然人的身份证件名称）</w:t>
      </w:r>
      <w:r>
        <w:rPr>
          <w:rFonts w:ascii="宋体" w:hAnsi="宋体" w:cs="宋体"/>
          <w:color w:val="000000"/>
          <w:szCs w:val="21"/>
          <w:highlight w:val="none"/>
        </w:rPr>
        <w:t xml:space="preserve">复印件，该证明材料真实有效，否则我方负全部责任。</w:t>
      </w:r>
      <w:r>
        <w:rPr>
          <w:color w:val="000000"/>
          <w:szCs w:val="21"/>
          <w:highlight w:val="none"/>
        </w:rPr>
      </w:r>
      <w:r/>
    </w:p>
    <w:p>
      <w:pPr>
        <w:pStyle w:val="829"/>
        <w:ind w:firstLine="480"/>
        <w:spacing w:line="360" w:lineRule="auto"/>
        <w:rPr>
          <w:color w:val="000000"/>
          <w:szCs w:val="21"/>
          <w:highlight w:val="none"/>
        </w:rPr>
      </w:pPr>
      <w:r>
        <w:rPr>
          <w:rFonts w:ascii="宋体" w:hAnsi="宋体" w:cs="宋体"/>
          <w:color w:val="000000"/>
          <w:szCs w:val="21"/>
          <w:highlight w:val="none"/>
        </w:rPr>
        <w:t xml:space="preserve">★注意：</w:t>
      </w:r>
      <w:r>
        <w:rPr>
          <w:color w:val="000000"/>
          <w:szCs w:val="21"/>
          <w:highlight w:val="none"/>
        </w:rPr>
      </w:r>
      <w:r/>
    </w:p>
    <w:p>
      <w:pPr>
        <w:pStyle w:val="829"/>
        <w:ind w:firstLine="480"/>
        <w:spacing w:line="360" w:lineRule="auto"/>
        <w:rPr>
          <w:color w:val="000000"/>
          <w:szCs w:val="21"/>
          <w:highlight w:val="none"/>
        </w:rPr>
      </w:pPr>
      <w:r>
        <w:rPr>
          <w:rFonts w:ascii="宋体" w:hAnsi="宋体" w:cs="宋体"/>
          <w:color w:val="000000"/>
          <w:szCs w:val="21"/>
          <w:highlight w:val="none"/>
        </w:rPr>
        <w:t xml:space="preserve">1、请供应商根据实际情况填写，在相应的（）中打“√”并选择相应的“□”（若有）后，再按照本格式的要求提供相应证明材料的复印件。</w:t>
      </w:r>
      <w:r>
        <w:rPr>
          <w:color w:val="000000"/>
          <w:szCs w:val="21"/>
          <w:highlight w:val="none"/>
        </w:rPr>
      </w:r>
      <w:r/>
    </w:p>
    <w:p>
      <w:pPr>
        <w:pStyle w:val="829"/>
        <w:ind w:firstLine="480"/>
        <w:spacing w:line="360" w:lineRule="auto"/>
        <w:rPr>
          <w:color w:val="000000"/>
          <w:szCs w:val="21"/>
          <w:highlight w:val="none"/>
        </w:rPr>
      </w:pPr>
      <w:r>
        <w:rPr>
          <w:rFonts w:ascii="宋体" w:hAnsi="宋体" w:cs="宋体"/>
          <w:color w:val="000000"/>
          <w:szCs w:val="21"/>
          <w:highlight w:val="none"/>
        </w:rPr>
        <w:t xml:space="preserve">2、供应商为企业的，提供有效的营业执照复印件；供应商为事业单位的，提供有效的事业单位法人证书复印件；供应商为社会团体的，提供有效的社会团体法人登记证书复印件；供应商为合伙企业、个体工商户的，提供有效的营业执照复印件；供应商为非企业专业服务机构的，提供有效的执业许可证等证明材料复印件；供应商为自然人的，提供有效的自然人身份证件复印件；其他供应商应按照有关法律、法规和规章规定，提供有效的相应具体证照复印件。</w:t>
      </w:r>
      <w:r>
        <w:rPr>
          <w:color w:val="000000"/>
          <w:szCs w:val="21"/>
          <w:highlight w:val="none"/>
        </w:rPr>
      </w:r>
      <w:r/>
    </w:p>
    <w:p>
      <w:pPr>
        <w:pStyle w:val="829"/>
        <w:ind w:firstLine="480"/>
        <w:spacing w:line="360" w:lineRule="auto"/>
        <w:rPr>
          <w:color w:val="000000"/>
          <w:szCs w:val="21"/>
          <w:highlight w:val="none"/>
        </w:rPr>
      </w:pPr>
      <w:r>
        <w:rPr>
          <w:rFonts w:ascii="宋体" w:hAnsi="宋体" w:cs="宋体"/>
          <w:color w:val="000000"/>
          <w:szCs w:val="21"/>
          <w:highlight w:val="none"/>
        </w:rPr>
        <w:t xml:space="preserve">3、供应商提供的相应证明材料复印件均应符合：内容完整、清晰、整洁，并由供应商加盖其单位公章。</w:t>
      </w:r>
      <w:r>
        <w:rPr>
          <w:color w:val="000000"/>
          <w:szCs w:val="21"/>
          <w:highlight w:val="none"/>
        </w:rPr>
      </w:r>
      <w:r/>
    </w:p>
    <w:p>
      <w:pPr>
        <w:pStyle w:val="829"/>
        <w:ind w:firstLine="480"/>
        <w:spacing w:line="360" w:lineRule="auto"/>
        <w:rPr>
          <w:color w:val="000000"/>
          <w:szCs w:val="21"/>
          <w:highlight w:val="none"/>
        </w:rPr>
      </w:pPr>
      <w:r>
        <w:rPr>
          <w:rFonts w:ascii="宋体" w:hAnsi="宋体" w:cs="宋体"/>
          <w:color w:val="000000"/>
          <w:szCs w:val="21"/>
          <w:highlight w:val="none"/>
        </w:rPr>
        <w:t xml:space="preserve">供应商签章：</w:t>
      </w:r>
      <w:r>
        <w:rPr>
          <w:rFonts w:ascii="宋体" w:hAnsi="宋体" w:cs="宋体"/>
          <w:color w:val="000000"/>
          <w:szCs w:val="21"/>
          <w:highlight w:val="none"/>
          <w:u w:val="single"/>
        </w:rPr>
        <w:t xml:space="preserve">        </w:t>
      </w:r>
      <w:r>
        <w:rPr>
          <w:color w:val="000000"/>
          <w:szCs w:val="21"/>
          <w:highlight w:val="none"/>
        </w:rPr>
      </w:r>
      <w:r/>
    </w:p>
    <w:p>
      <w:pPr>
        <w:pStyle w:val="829"/>
        <w:ind w:firstLine="480"/>
        <w:spacing w:line="360" w:lineRule="auto"/>
        <w:rPr>
          <w:color w:val="000000"/>
          <w:szCs w:val="21"/>
          <w:highlight w:val="none"/>
        </w:rPr>
      </w:pPr>
      <w:r>
        <w:rPr>
          <w:rFonts w:ascii="宋体" w:hAnsi="宋体" w:cs="宋体"/>
          <w:color w:val="000000"/>
          <w:szCs w:val="21"/>
          <w:highlight w:val="none"/>
        </w:rPr>
        <w:t xml:space="preserve">日    期：</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年</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月</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日</w:t>
      </w:r>
      <w:r>
        <w:rPr>
          <w:color w:val="000000"/>
          <w:szCs w:val="21"/>
          <w:highlight w:val="none"/>
        </w:rPr>
      </w:r>
      <w:r/>
    </w:p>
    <w:p>
      <w:pPr>
        <w:pStyle w:val="862"/>
        <w:spacing w:line="360" w:lineRule="auto"/>
        <w:rPr>
          <w:rFonts w:hint="eastAsia" w:ascii="宋体" w:hAnsi="宋体" w:cs="宋体"/>
          <w:color w:val="000000"/>
          <w:sz w:val="21"/>
          <w:szCs w:val="21"/>
          <w:highlight w:val="none"/>
        </w:rPr>
      </w:pPr>
      <w:r>
        <w:rPr>
          <w:color w:val="000000"/>
          <w:sz w:val="21"/>
          <w:szCs w:val="21"/>
          <w:highlight w:val="none"/>
        </w:rPr>
        <w:br w:type="page" w:clear="all"/>
      </w:r>
      <w:r>
        <w:rPr>
          <w:rFonts w:hint="eastAsia" w:ascii="宋体" w:hAnsi="宋体" w:cs="宋体"/>
          <w:color w:val="000000"/>
          <w:sz w:val="21"/>
          <w:szCs w:val="21"/>
          <w:highlight w:val="none"/>
        </w:rPr>
        <w:t xml:space="preserve">12.3</w:t>
      </w:r>
      <w:r>
        <w:rPr>
          <w:rFonts w:hint="eastAsia" w:ascii="宋体" w:hAnsi="宋体" w:cs="宋体"/>
          <w:color w:val="000000"/>
          <w:sz w:val="21"/>
          <w:szCs w:val="21"/>
          <w:highlight w:val="none"/>
        </w:rPr>
      </w:r>
      <w:r/>
    </w:p>
    <w:p>
      <w:pPr>
        <w:pStyle w:val="829"/>
        <w:jc w:val="center"/>
        <w:spacing w:line="360" w:lineRule="auto"/>
        <w:rPr>
          <w:rFonts w:ascii="宋体" w:hAnsi="宋体" w:cs="宋体"/>
          <w:b/>
          <w:color w:val="000000"/>
          <w:sz w:val="24"/>
          <w:highlight w:val="none"/>
        </w:rPr>
      </w:pPr>
      <w:r>
        <w:rPr>
          <w:rFonts w:ascii="宋体" w:hAnsi="宋体" w:cs="宋体"/>
          <w:b/>
          <w:color w:val="000000"/>
          <w:sz w:val="24"/>
          <w:highlight w:val="none"/>
        </w:rPr>
        <w:t xml:space="preserve">财务状况报告</w:t>
      </w:r>
      <w:r>
        <w:rPr>
          <w:rFonts w:ascii="宋体" w:hAnsi="宋体" w:cs="宋体"/>
          <w:b/>
          <w:color w:val="000000"/>
          <w:sz w:val="24"/>
          <w:highlight w:val="none"/>
        </w:rPr>
      </w:r>
      <w:r/>
    </w:p>
    <w:p>
      <w:pPr>
        <w:pStyle w:val="829"/>
        <w:spacing w:line="360" w:lineRule="auto"/>
        <w:rPr>
          <w:color w:val="000000"/>
          <w:szCs w:val="21"/>
          <w:highlight w:val="none"/>
        </w:rPr>
      </w:pPr>
      <w:r>
        <w:rPr>
          <w:rFonts w:ascii="宋体" w:hAnsi="宋体" w:cs="宋体"/>
          <w:color w:val="000000"/>
          <w:szCs w:val="21"/>
          <w:highlight w:val="none"/>
        </w:rPr>
        <w:t xml:space="preserve"> </w:t>
      </w:r>
      <w:r>
        <w:rPr>
          <w:color w:val="000000"/>
          <w:szCs w:val="21"/>
          <w:highlight w:val="none"/>
        </w:rPr>
      </w:r>
      <w:r/>
    </w:p>
    <w:p>
      <w:pPr>
        <w:pStyle w:val="829"/>
        <w:spacing w:line="360" w:lineRule="auto"/>
        <w:rPr>
          <w:color w:val="000000"/>
          <w:szCs w:val="21"/>
          <w:highlight w:val="none"/>
        </w:rPr>
      </w:pPr>
      <w:r>
        <w:rPr>
          <w:rFonts w:ascii="宋体" w:hAnsi="宋体" w:cs="宋体"/>
          <w:color w:val="000000"/>
          <w:szCs w:val="21"/>
          <w:highlight w:val="none"/>
        </w:rPr>
        <w:t xml:space="preserve">致：</w:t>
      </w:r>
      <w:r>
        <w:rPr>
          <w:rFonts w:ascii="宋体" w:hAnsi="宋体" w:cs="宋体"/>
          <w:color w:val="000000"/>
          <w:szCs w:val="21"/>
          <w:highlight w:val="none"/>
          <w:u w:val="single"/>
        </w:rPr>
        <w:t xml:space="preserve">     (</w:t>
      </w:r>
      <w:r>
        <w:rPr>
          <w:rFonts w:hint="eastAsia" w:ascii="宋体" w:hAnsi="宋体" w:cs="宋体"/>
          <w:color w:val="000000"/>
          <w:szCs w:val="21"/>
          <w:highlight w:val="none"/>
          <w:u w:val="single"/>
        </w:rPr>
        <w:t xml:space="preserve">采购单位</w:t>
      </w:r>
      <w:r>
        <w:rPr>
          <w:rFonts w:ascii="宋体" w:hAnsi="宋体" w:cs="宋体"/>
          <w:color w:val="000000"/>
          <w:szCs w:val="21"/>
          <w:highlight w:val="none"/>
          <w:u w:val="single"/>
        </w:rPr>
        <w:t xml:space="preserve">或采购代理机构)     </w:t>
      </w:r>
      <w:r>
        <w:rPr>
          <w:color w:val="000000"/>
          <w:szCs w:val="21"/>
          <w:highlight w:val="none"/>
        </w:rPr>
      </w:r>
      <w:r/>
    </w:p>
    <w:p>
      <w:pPr>
        <w:pStyle w:val="829"/>
        <w:ind w:firstLine="480"/>
        <w:spacing w:line="360" w:lineRule="auto"/>
        <w:rPr>
          <w:color w:val="000000"/>
          <w:szCs w:val="21"/>
          <w:highlight w:val="none"/>
        </w:rPr>
      </w:pPr>
      <w:r>
        <w:rPr>
          <w:rFonts w:ascii="宋体" w:hAnsi="宋体" w:cs="宋体"/>
          <w:color w:val="000000"/>
          <w:szCs w:val="21"/>
          <w:highlight w:val="none"/>
        </w:rPr>
        <w:t xml:space="preserve">（ ）供应商提供财务报告的</w:t>
      </w:r>
      <w:r>
        <w:rPr>
          <w:color w:val="000000"/>
          <w:szCs w:val="21"/>
          <w:highlight w:val="none"/>
        </w:rPr>
      </w:r>
      <w:r/>
    </w:p>
    <w:p>
      <w:pPr>
        <w:pStyle w:val="829"/>
        <w:ind w:firstLine="480"/>
        <w:spacing w:line="360" w:lineRule="auto"/>
        <w:rPr>
          <w:color w:val="000000"/>
          <w:szCs w:val="21"/>
          <w:highlight w:val="none"/>
        </w:rPr>
      </w:pPr>
      <w:r>
        <w:rPr>
          <w:rFonts w:ascii="宋体" w:hAnsi="宋体" w:cs="宋体"/>
          <w:color w:val="000000"/>
          <w:szCs w:val="21"/>
          <w:highlight w:val="none"/>
        </w:rPr>
        <w:t xml:space="preserve">□企业适用：现附上我方</w:t>
      </w:r>
      <w:r>
        <w:rPr>
          <w:rFonts w:ascii="宋体" w:hAnsi="宋体" w:cs="宋体"/>
          <w:color w:val="000000"/>
          <w:szCs w:val="21"/>
          <w:highlight w:val="none"/>
          <w:u w:val="single"/>
        </w:rPr>
        <w:t xml:space="preserve">（填写“具体的年度、或半年度、或季度”）</w:t>
      </w:r>
      <w:r>
        <w:rPr>
          <w:rFonts w:ascii="宋体" w:hAnsi="宋体" w:cs="宋体"/>
          <w:color w:val="000000"/>
          <w:szCs w:val="21"/>
          <w:highlight w:val="none"/>
        </w:rPr>
        <w:t xml:space="preserve">财务报告复印件，包括资产负债表、利润表、现金流量表、所有者权益变动表及其附注（若有），上述证明材料真实有效，否则我方负全部责任。</w:t>
      </w:r>
      <w:r>
        <w:rPr>
          <w:color w:val="000000"/>
          <w:szCs w:val="21"/>
          <w:highlight w:val="none"/>
        </w:rPr>
      </w:r>
      <w:r/>
    </w:p>
    <w:p>
      <w:pPr>
        <w:pStyle w:val="829"/>
        <w:ind w:firstLine="480"/>
        <w:spacing w:line="360" w:lineRule="auto"/>
        <w:rPr>
          <w:color w:val="000000"/>
          <w:szCs w:val="21"/>
          <w:highlight w:val="none"/>
        </w:rPr>
      </w:pPr>
      <w:r>
        <w:rPr>
          <w:rFonts w:ascii="宋体" w:hAnsi="宋体" w:cs="宋体"/>
          <w:color w:val="000000"/>
          <w:szCs w:val="21"/>
          <w:highlight w:val="none"/>
        </w:rPr>
        <w:t xml:space="preserve">□事业单位适用：现附上我方</w:t>
      </w:r>
      <w:r>
        <w:rPr>
          <w:rFonts w:ascii="宋体" w:hAnsi="宋体" w:cs="宋体"/>
          <w:color w:val="000000"/>
          <w:szCs w:val="21"/>
          <w:highlight w:val="none"/>
          <w:u w:val="single"/>
        </w:rPr>
        <w:t xml:space="preserve">（填写“具体的年度、或半年度、或季度”）</w:t>
      </w:r>
      <w:r>
        <w:rPr>
          <w:rFonts w:ascii="宋体" w:hAnsi="宋体" w:cs="宋体"/>
          <w:color w:val="000000"/>
          <w:szCs w:val="21"/>
          <w:highlight w:val="none"/>
        </w:rPr>
        <w:t xml:space="preserve">财务报告复印件，包括资产负债表、收入支出表或收入费用表、财政补助收入支出表（若有），上述证明材料真实有效，否则我方负全部责任。</w:t>
      </w:r>
      <w:r>
        <w:rPr>
          <w:color w:val="000000"/>
          <w:szCs w:val="21"/>
          <w:highlight w:val="none"/>
        </w:rPr>
      </w:r>
      <w:r/>
    </w:p>
    <w:p>
      <w:pPr>
        <w:pStyle w:val="829"/>
        <w:ind w:firstLine="480"/>
        <w:spacing w:line="360" w:lineRule="auto"/>
        <w:rPr>
          <w:color w:val="000000"/>
          <w:szCs w:val="21"/>
          <w:highlight w:val="none"/>
        </w:rPr>
      </w:pPr>
      <w:r>
        <w:rPr>
          <w:rFonts w:ascii="宋体" w:hAnsi="宋体" w:cs="宋体"/>
          <w:color w:val="000000"/>
          <w:szCs w:val="21"/>
          <w:highlight w:val="none"/>
        </w:rPr>
        <w:t xml:space="preserve">□社会团体适用：现附上我方</w:t>
      </w:r>
      <w:r>
        <w:rPr>
          <w:rFonts w:ascii="宋体" w:hAnsi="宋体" w:cs="宋体"/>
          <w:color w:val="000000"/>
          <w:szCs w:val="21"/>
          <w:highlight w:val="none"/>
          <w:u w:val="single"/>
        </w:rPr>
        <w:t xml:space="preserve">（填写“具体的年度、或半年度、或季度”）</w:t>
      </w:r>
      <w:r>
        <w:rPr>
          <w:rFonts w:ascii="宋体" w:hAnsi="宋体" w:cs="宋体"/>
          <w:color w:val="000000"/>
          <w:szCs w:val="21"/>
          <w:highlight w:val="none"/>
        </w:rPr>
        <w:t xml:space="preserve">财务报告复印件，包括资产负债表、业务活动表、现金流量表，上述证明材料真实有效，否则我方负全部责任。</w:t>
      </w:r>
      <w:r>
        <w:rPr>
          <w:color w:val="000000"/>
          <w:szCs w:val="21"/>
          <w:highlight w:val="none"/>
        </w:rPr>
      </w:r>
      <w:r/>
    </w:p>
    <w:p>
      <w:pPr>
        <w:pStyle w:val="829"/>
        <w:ind w:firstLine="480"/>
        <w:spacing w:line="360" w:lineRule="auto"/>
        <w:rPr>
          <w:color w:val="000000"/>
          <w:szCs w:val="21"/>
          <w:highlight w:val="none"/>
        </w:rPr>
      </w:pPr>
      <w:r>
        <w:rPr>
          <w:rFonts w:ascii="宋体" w:hAnsi="宋体" w:cs="宋体"/>
          <w:color w:val="000000"/>
          <w:szCs w:val="21"/>
          <w:highlight w:val="none"/>
        </w:rPr>
        <w:t xml:space="preserve">（ ）供应商提供资信证明的</w:t>
      </w:r>
      <w:r>
        <w:rPr>
          <w:color w:val="000000"/>
          <w:szCs w:val="21"/>
          <w:highlight w:val="none"/>
        </w:rPr>
      </w:r>
      <w:r/>
    </w:p>
    <w:p>
      <w:pPr>
        <w:pStyle w:val="829"/>
        <w:ind w:firstLine="480"/>
        <w:spacing w:line="360" w:lineRule="auto"/>
        <w:rPr>
          <w:color w:val="000000"/>
          <w:szCs w:val="21"/>
          <w:highlight w:val="none"/>
        </w:rPr>
      </w:pPr>
      <w:r>
        <w:rPr>
          <w:rFonts w:ascii="宋体" w:hAnsi="宋体" w:cs="宋体"/>
          <w:color w:val="000000"/>
          <w:szCs w:val="21"/>
          <w:highlight w:val="none"/>
        </w:rPr>
        <w:t xml:space="preserve">□非自然人适用：现附上我方开户（基本户）许可证复印件及我方银行：</w:t>
      </w:r>
      <w:r>
        <w:rPr>
          <w:rFonts w:ascii="宋体" w:hAnsi="宋体" w:cs="宋体"/>
          <w:color w:val="000000"/>
          <w:szCs w:val="21"/>
          <w:highlight w:val="none"/>
          <w:u w:val="single"/>
        </w:rPr>
        <w:t xml:space="preserve">（填写“基本户的开户银行全称”）</w:t>
      </w:r>
      <w:r>
        <w:rPr>
          <w:rFonts w:ascii="宋体" w:hAnsi="宋体" w:cs="宋体"/>
          <w:color w:val="000000"/>
          <w:szCs w:val="21"/>
          <w:highlight w:val="none"/>
        </w:rPr>
        <w:t xml:space="preserve">出具的资信证明复印件，上述证明材料真实有效，否则我方负全部责任。</w:t>
      </w:r>
      <w:r>
        <w:rPr>
          <w:color w:val="000000"/>
          <w:szCs w:val="21"/>
          <w:highlight w:val="none"/>
        </w:rPr>
      </w:r>
      <w:r/>
    </w:p>
    <w:p>
      <w:pPr>
        <w:pStyle w:val="829"/>
        <w:ind w:firstLine="480"/>
        <w:spacing w:line="360" w:lineRule="auto"/>
        <w:rPr>
          <w:color w:val="000000"/>
          <w:szCs w:val="21"/>
          <w:highlight w:val="none"/>
        </w:rPr>
      </w:pPr>
      <w:r>
        <w:rPr>
          <w:rFonts w:ascii="宋体" w:hAnsi="宋体" w:cs="宋体"/>
          <w:color w:val="000000"/>
          <w:szCs w:val="21"/>
          <w:highlight w:val="none"/>
        </w:rPr>
        <w:t xml:space="preserve">□自然人适用：现附上我方银行：</w:t>
      </w:r>
      <w:r>
        <w:rPr>
          <w:rFonts w:ascii="宋体" w:hAnsi="宋体" w:cs="宋体"/>
          <w:color w:val="000000"/>
          <w:szCs w:val="21"/>
          <w:highlight w:val="none"/>
          <w:u w:val="single"/>
        </w:rPr>
        <w:t xml:space="preserve">（填写自然人的“个人账户的开户银行全称”）</w:t>
      </w:r>
      <w:r>
        <w:rPr>
          <w:rFonts w:ascii="宋体" w:hAnsi="宋体" w:cs="宋体"/>
          <w:color w:val="000000"/>
          <w:szCs w:val="21"/>
          <w:highlight w:val="none"/>
        </w:rPr>
        <w:t xml:space="preserve">出具的资信证明复印件，上述证明材料真实有效，否则我方负全部责任。</w:t>
      </w:r>
      <w:r>
        <w:rPr>
          <w:color w:val="000000"/>
          <w:szCs w:val="21"/>
          <w:highlight w:val="none"/>
        </w:rPr>
      </w:r>
      <w:r/>
    </w:p>
    <w:p>
      <w:pPr>
        <w:pStyle w:val="829"/>
        <w:ind w:firstLine="480"/>
        <w:spacing w:line="360" w:lineRule="auto"/>
        <w:rPr>
          <w:color w:val="000000"/>
          <w:szCs w:val="21"/>
          <w:highlight w:val="none"/>
        </w:rPr>
      </w:pPr>
      <w:r>
        <w:rPr>
          <w:rFonts w:ascii="宋体" w:hAnsi="宋体" w:cs="宋体"/>
          <w:color w:val="000000"/>
          <w:szCs w:val="21"/>
          <w:highlight w:val="none"/>
        </w:rPr>
        <w:t xml:space="preserve">★注意事项：</w:t>
      </w:r>
      <w:r>
        <w:rPr>
          <w:color w:val="000000"/>
          <w:szCs w:val="21"/>
          <w:highlight w:val="none"/>
        </w:rPr>
      </w:r>
      <w:r/>
    </w:p>
    <w:p>
      <w:pPr>
        <w:pStyle w:val="829"/>
        <w:ind w:firstLine="480"/>
        <w:spacing w:line="360" w:lineRule="auto"/>
        <w:rPr>
          <w:color w:val="000000"/>
          <w:szCs w:val="21"/>
          <w:highlight w:val="none"/>
        </w:rPr>
      </w:pPr>
      <w:r>
        <w:rPr>
          <w:rFonts w:ascii="宋体" w:hAnsi="宋体" w:cs="宋体"/>
          <w:color w:val="000000"/>
          <w:szCs w:val="21"/>
          <w:highlight w:val="none"/>
        </w:rPr>
        <w:t xml:space="preserve">1、上文提供财务报告和资信证明两种类型，请供应商按照自身实际情况编制填写，在其中相应的（）中打“√”并选择相应的“□”（若有）后，再按照本格式的要求提供相应证明材料的复印件即可。即供应商符合上述两种类型其中一种，并按要求提供相应证明资料即为满足。</w:t>
      </w:r>
      <w:r>
        <w:rPr>
          <w:color w:val="000000"/>
          <w:szCs w:val="21"/>
          <w:highlight w:val="none"/>
        </w:rPr>
      </w:r>
      <w:r/>
    </w:p>
    <w:p>
      <w:pPr>
        <w:pStyle w:val="829"/>
        <w:ind w:firstLine="480"/>
        <w:spacing w:line="360" w:lineRule="auto"/>
        <w:rPr>
          <w:color w:val="000000"/>
          <w:szCs w:val="21"/>
          <w:highlight w:val="none"/>
        </w:rPr>
      </w:pPr>
      <w:r>
        <w:rPr>
          <w:rFonts w:ascii="宋体" w:hAnsi="宋体" w:cs="宋体"/>
          <w:color w:val="000000"/>
          <w:szCs w:val="21"/>
          <w:highlight w:val="none"/>
        </w:rPr>
        <w:t xml:space="preserve">2、供应商提供的财务报告或资信证明复印件（成立年限按照响应文件递交截止时间推算）应符合下列规定：</w:t>
      </w:r>
      <w:r>
        <w:rPr>
          <w:color w:val="000000"/>
          <w:szCs w:val="21"/>
          <w:highlight w:val="none"/>
        </w:rPr>
      </w:r>
      <w:r/>
    </w:p>
    <w:p>
      <w:pPr>
        <w:pStyle w:val="829"/>
        <w:ind w:firstLine="480"/>
        <w:spacing w:line="360" w:lineRule="auto"/>
        <w:rPr>
          <w:color w:val="000000"/>
          <w:szCs w:val="21"/>
          <w:highlight w:val="none"/>
        </w:rPr>
      </w:pPr>
      <w:r>
        <w:rPr>
          <w:rFonts w:ascii="宋体" w:hAnsi="宋体" w:cs="宋体"/>
          <w:color w:val="000000"/>
          <w:szCs w:val="21"/>
          <w:highlight w:val="none"/>
        </w:rPr>
        <w:t xml:space="preserve">2.1成立年限满1年及以上的供应商，提供上一年度的年度财务报告。</w:t>
      </w:r>
      <w:r>
        <w:rPr>
          <w:color w:val="000000"/>
          <w:szCs w:val="21"/>
          <w:highlight w:val="none"/>
        </w:rPr>
      </w:r>
      <w:r/>
    </w:p>
    <w:p>
      <w:pPr>
        <w:pStyle w:val="829"/>
        <w:ind w:firstLine="480"/>
        <w:spacing w:line="360" w:lineRule="auto"/>
        <w:rPr>
          <w:color w:val="000000"/>
          <w:szCs w:val="21"/>
          <w:highlight w:val="none"/>
        </w:rPr>
      </w:pPr>
      <w:r>
        <w:rPr>
          <w:rFonts w:ascii="宋体" w:hAnsi="宋体" w:cs="宋体"/>
          <w:color w:val="000000"/>
          <w:szCs w:val="21"/>
          <w:highlight w:val="none"/>
        </w:rPr>
        <w:t xml:space="preserve">2.2成立年限不足1年的供应商，提供资信证明复印件。</w:t>
      </w:r>
      <w:r>
        <w:rPr>
          <w:color w:val="000000"/>
          <w:szCs w:val="21"/>
          <w:highlight w:val="none"/>
        </w:rPr>
      </w:r>
      <w:r/>
    </w:p>
    <w:p>
      <w:pPr>
        <w:pStyle w:val="829"/>
        <w:ind w:firstLine="480"/>
        <w:spacing w:line="360" w:lineRule="auto"/>
        <w:rPr>
          <w:color w:val="000000"/>
          <w:szCs w:val="21"/>
          <w:highlight w:val="none"/>
        </w:rPr>
      </w:pPr>
      <w:r>
        <w:rPr>
          <w:rFonts w:ascii="宋体" w:hAnsi="宋体" w:cs="宋体"/>
          <w:color w:val="000000"/>
          <w:szCs w:val="21"/>
          <w:highlight w:val="none"/>
        </w:rPr>
        <w:t xml:space="preserve">3、供应商提供的相应证明材料复印件均应符合：内容完整、清晰、整洁，并由供应商加盖其单位公章。</w:t>
      </w:r>
      <w:r>
        <w:rPr>
          <w:color w:val="000000"/>
          <w:szCs w:val="21"/>
          <w:highlight w:val="none"/>
        </w:rPr>
      </w:r>
      <w:r/>
    </w:p>
    <w:p>
      <w:pPr>
        <w:pStyle w:val="829"/>
        <w:ind w:firstLine="480"/>
        <w:spacing w:line="360" w:lineRule="auto"/>
        <w:rPr>
          <w:color w:val="000000"/>
          <w:szCs w:val="21"/>
          <w:highlight w:val="none"/>
        </w:rPr>
      </w:pPr>
      <w:r>
        <w:rPr>
          <w:rFonts w:ascii="宋体" w:hAnsi="宋体" w:cs="宋体"/>
          <w:color w:val="000000"/>
          <w:szCs w:val="21"/>
          <w:highlight w:val="none"/>
        </w:rPr>
        <w:t xml:space="preserve">供应商签章：</w:t>
      </w:r>
      <w:r>
        <w:rPr>
          <w:rFonts w:ascii="宋体" w:hAnsi="宋体" w:cs="宋体"/>
          <w:color w:val="000000"/>
          <w:szCs w:val="21"/>
          <w:highlight w:val="none"/>
          <w:u w:val="single"/>
        </w:rPr>
        <w:t xml:space="preserve">        </w:t>
      </w:r>
      <w:r>
        <w:rPr>
          <w:color w:val="000000"/>
          <w:szCs w:val="21"/>
          <w:highlight w:val="none"/>
        </w:rPr>
      </w:r>
      <w:r/>
    </w:p>
    <w:p>
      <w:pPr>
        <w:pStyle w:val="829"/>
        <w:ind w:firstLine="480"/>
        <w:spacing w:line="360" w:lineRule="auto"/>
        <w:rPr>
          <w:color w:val="000000"/>
          <w:szCs w:val="21"/>
          <w:highlight w:val="none"/>
        </w:rPr>
      </w:pPr>
      <w:r>
        <w:rPr>
          <w:rFonts w:ascii="宋体" w:hAnsi="宋体" w:cs="宋体"/>
          <w:color w:val="000000"/>
          <w:szCs w:val="21"/>
          <w:highlight w:val="none"/>
        </w:rPr>
        <w:t xml:space="preserve">日     期：</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年</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月</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日</w:t>
      </w:r>
      <w:r>
        <w:rPr>
          <w:color w:val="000000"/>
          <w:szCs w:val="21"/>
          <w:highlight w:val="none"/>
        </w:rPr>
      </w:r>
      <w:r/>
    </w:p>
    <w:p>
      <w:pPr>
        <w:pStyle w:val="862"/>
        <w:spacing w:line="360" w:lineRule="auto"/>
        <w:rPr>
          <w:color w:val="000000"/>
          <w:sz w:val="21"/>
          <w:szCs w:val="21"/>
          <w:highlight w:val="none"/>
        </w:rPr>
      </w:pPr>
      <w:r>
        <w:rPr>
          <w:color w:val="000000"/>
          <w:sz w:val="21"/>
          <w:szCs w:val="21"/>
          <w:highlight w:val="none"/>
        </w:rPr>
        <w:br w:type="page" w:clear="all"/>
      </w:r>
      <w:r>
        <w:rPr>
          <w:rFonts w:hint="eastAsia" w:ascii="宋体" w:hAnsi="宋体" w:cs="宋体"/>
          <w:color w:val="000000"/>
          <w:sz w:val="21"/>
          <w:szCs w:val="21"/>
          <w:highlight w:val="none"/>
        </w:rPr>
        <w:t xml:space="preserve">12.4</w:t>
      </w:r>
      <w:r>
        <w:rPr>
          <w:color w:val="000000"/>
          <w:sz w:val="21"/>
          <w:szCs w:val="21"/>
          <w:highlight w:val="none"/>
        </w:rPr>
      </w:r>
      <w:r/>
    </w:p>
    <w:p>
      <w:pPr>
        <w:pStyle w:val="829"/>
        <w:jc w:val="center"/>
        <w:spacing w:line="360" w:lineRule="auto"/>
        <w:rPr>
          <w:rFonts w:ascii="宋体" w:hAnsi="宋体" w:cs="宋体"/>
          <w:b/>
          <w:color w:val="000000"/>
          <w:szCs w:val="21"/>
          <w:highlight w:val="none"/>
        </w:rPr>
      </w:pPr>
      <w:r>
        <w:rPr>
          <w:rFonts w:ascii="宋体" w:hAnsi="宋体" w:cs="宋体"/>
          <w:b/>
          <w:color w:val="000000"/>
          <w:szCs w:val="21"/>
          <w:highlight w:val="none"/>
        </w:rPr>
      </w:r>
      <w:r/>
    </w:p>
    <w:p>
      <w:pPr>
        <w:pStyle w:val="829"/>
        <w:jc w:val="center"/>
        <w:spacing w:line="360" w:lineRule="auto"/>
        <w:rPr>
          <w:rFonts w:ascii="宋体" w:hAnsi="宋体" w:cs="宋体"/>
          <w:b/>
          <w:color w:val="000000"/>
          <w:sz w:val="24"/>
          <w:highlight w:val="none"/>
        </w:rPr>
      </w:pPr>
      <w:r>
        <w:rPr>
          <w:rFonts w:ascii="宋体" w:hAnsi="宋体" w:cs="宋体"/>
          <w:b/>
          <w:color w:val="000000"/>
          <w:sz w:val="24"/>
          <w:highlight w:val="none"/>
        </w:rPr>
        <w:t xml:space="preserve">依法缴纳税收证明材料</w:t>
      </w:r>
      <w:r>
        <w:rPr>
          <w:rFonts w:ascii="宋体" w:hAnsi="宋体" w:cs="宋体"/>
          <w:b/>
          <w:color w:val="000000"/>
          <w:sz w:val="24"/>
          <w:highlight w:val="none"/>
        </w:rPr>
      </w:r>
      <w:r/>
    </w:p>
    <w:p>
      <w:pPr>
        <w:pStyle w:val="829"/>
        <w:spacing w:line="360" w:lineRule="auto"/>
        <w:rPr>
          <w:color w:val="000000"/>
          <w:szCs w:val="21"/>
          <w:highlight w:val="none"/>
        </w:rPr>
      </w:pPr>
      <w:r>
        <w:rPr>
          <w:rFonts w:ascii="宋体" w:hAnsi="宋体" w:cs="宋体"/>
          <w:color w:val="000000"/>
          <w:szCs w:val="21"/>
          <w:highlight w:val="none"/>
        </w:rPr>
        <w:t xml:space="preserve"> </w:t>
      </w:r>
      <w:r>
        <w:rPr>
          <w:color w:val="000000"/>
          <w:szCs w:val="21"/>
          <w:highlight w:val="none"/>
        </w:rPr>
      </w:r>
      <w:r/>
    </w:p>
    <w:p>
      <w:pPr>
        <w:pStyle w:val="829"/>
        <w:spacing w:line="360" w:lineRule="auto"/>
        <w:rPr>
          <w:color w:val="000000"/>
          <w:szCs w:val="21"/>
          <w:highlight w:val="none"/>
        </w:rPr>
      </w:pPr>
      <w:r>
        <w:rPr>
          <w:rFonts w:ascii="宋体" w:hAnsi="宋体" w:cs="宋体"/>
          <w:color w:val="000000"/>
          <w:szCs w:val="21"/>
          <w:highlight w:val="none"/>
        </w:rPr>
        <w:t xml:space="preserve">致：</w:t>
      </w:r>
      <w:r>
        <w:rPr>
          <w:rFonts w:ascii="宋体" w:hAnsi="宋体" w:cs="宋体"/>
          <w:color w:val="000000"/>
          <w:szCs w:val="21"/>
          <w:highlight w:val="none"/>
          <w:u w:val="single"/>
        </w:rPr>
        <w:t xml:space="preserve">     (</w:t>
      </w:r>
      <w:r>
        <w:rPr>
          <w:rFonts w:hint="eastAsia" w:ascii="宋体" w:hAnsi="宋体" w:cs="宋体"/>
          <w:color w:val="000000"/>
          <w:szCs w:val="21"/>
          <w:highlight w:val="none"/>
          <w:u w:val="single"/>
        </w:rPr>
        <w:t xml:space="preserve">采购单位</w:t>
      </w:r>
      <w:r>
        <w:rPr>
          <w:rFonts w:ascii="宋体" w:hAnsi="宋体" w:cs="宋体"/>
          <w:color w:val="000000"/>
          <w:szCs w:val="21"/>
          <w:highlight w:val="none"/>
          <w:u w:val="single"/>
        </w:rPr>
        <w:t xml:space="preserve">或采购代理机构)      </w:t>
      </w:r>
      <w:r>
        <w:rPr>
          <w:color w:val="000000"/>
          <w:szCs w:val="21"/>
          <w:highlight w:val="none"/>
        </w:rPr>
      </w:r>
      <w:r/>
    </w:p>
    <w:p>
      <w:pPr>
        <w:pStyle w:val="829"/>
        <w:ind w:firstLine="420"/>
        <w:spacing w:line="360" w:lineRule="auto"/>
        <w:rPr>
          <w:color w:val="000000"/>
          <w:szCs w:val="21"/>
          <w:highlight w:val="none"/>
        </w:rPr>
      </w:pPr>
      <w:r>
        <w:rPr>
          <w:rFonts w:eastAsia="Times New Roman"/>
          <w:b/>
          <w:color w:val="000000"/>
          <w:szCs w:val="21"/>
          <w:highlight w:val="none"/>
        </w:rPr>
        <w:t xml:space="preserve">1</w:t>
      </w:r>
      <w:r>
        <w:rPr>
          <w:rFonts w:ascii="宋体" w:hAnsi="宋体" w:cs="宋体"/>
          <w:b/>
          <w:color w:val="000000"/>
          <w:szCs w:val="21"/>
          <w:highlight w:val="none"/>
        </w:rPr>
        <w:t xml:space="preserve">、依法缴纳税收的供应商</w:t>
      </w:r>
      <w:r>
        <w:rPr>
          <w:color w:val="000000"/>
          <w:szCs w:val="21"/>
          <w:highlight w:val="none"/>
        </w:rPr>
      </w:r>
      <w:r/>
    </w:p>
    <w:p>
      <w:pPr>
        <w:pStyle w:val="829"/>
        <w:ind w:firstLine="420"/>
        <w:spacing w:line="360" w:lineRule="auto"/>
        <w:rPr>
          <w:color w:val="000000"/>
          <w:szCs w:val="21"/>
          <w:highlight w:val="none"/>
        </w:rPr>
      </w:pPr>
      <w:r>
        <w:rPr>
          <w:rFonts w:ascii="宋体" w:hAnsi="宋体" w:cs="宋体"/>
          <w:color w:val="000000"/>
          <w:szCs w:val="21"/>
          <w:highlight w:val="none"/>
        </w:rPr>
        <w:t xml:space="preserve">（ ）法人（包括企业、事业单位和社会团体）的</w:t>
      </w:r>
      <w:r>
        <w:rPr>
          <w:color w:val="000000"/>
          <w:szCs w:val="21"/>
          <w:highlight w:val="none"/>
        </w:rPr>
      </w:r>
      <w:r/>
    </w:p>
    <w:p>
      <w:pPr>
        <w:pStyle w:val="829"/>
        <w:ind w:firstLine="420"/>
        <w:spacing w:line="360" w:lineRule="auto"/>
        <w:rPr>
          <w:color w:val="000000"/>
          <w:szCs w:val="21"/>
          <w:highlight w:val="none"/>
        </w:rPr>
      </w:pPr>
      <w:r>
        <w:rPr>
          <w:rFonts w:ascii="宋体" w:hAnsi="宋体" w:cs="宋体"/>
          <w:color w:val="000000"/>
          <w:szCs w:val="21"/>
          <w:highlight w:val="none"/>
        </w:rPr>
        <w:t xml:space="preserve">现附上自</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年</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月</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日至</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年</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月</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日期间我方缴纳的</w:t>
      </w:r>
      <w:r>
        <w:rPr>
          <w:rFonts w:ascii="宋体" w:hAnsi="宋体" w:cs="宋体"/>
          <w:color w:val="000000"/>
          <w:szCs w:val="21"/>
          <w:highlight w:val="none"/>
          <w:u w:val="single"/>
        </w:rPr>
        <w:t xml:space="preserve">（按照供应商实际缴纳的税种名称填写，如：增值税、所得税等）</w:t>
      </w:r>
      <w:r>
        <w:rPr>
          <w:rFonts w:ascii="宋体" w:hAnsi="宋体" w:cs="宋体"/>
          <w:color w:val="000000"/>
          <w:szCs w:val="21"/>
          <w:highlight w:val="none"/>
        </w:rPr>
        <w:t xml:space="preserve">税收凭据复印件，上述证明材料真实有效，否则我方负全部责任。</w:t>
      </w:r>
      <w:r>
        <w:rPr>
          <w:color w:val="000000"/>
          <w:szCs w:val="21"/>
          <w:highlight w:val="none"/>
        </w:rPr>
      </w:r>
      <w:r/>
    </w:p>
    <w:p>
      <w:pPr>
        <w:pStyle w:val="829"/>
        <w:ind w:firstLine="420"/>
        <w:spacing w:line="360" w:lineRule="auto"/>
        <w:rPr>
          <w:color w:val="000000"/>
          <w:szCs w:val="21"/>
          <w:highlight w:val="none"/>
        </w:rPr>
      </w:pPr>
      <w:r>
        <w:rPr>
          <w:rFonts w:ascii="宋体" w:hAnsi="宋体" w:cs="宋体"/>
          <w:color w:val="000000"/>
          <w:szCs w:val="21"/>
          <w:highlight w:val="none"/>
        </w:rPr>
        <w:t xml:space="preserve">（ ）非法人（包括其他组织、自然人）的</w:t>
      </w:r>
      <w:r>
        <w:rPr>
          <w:color w:val="000000"/>
          <w:szCs w:val="21"/>
          <w:highlight w:val="none"/>
        </w:rPr>
      </w:r>
      <w:r/>
    </w:p>
    <w:p>
      <w:pPr>
        <w:pStyle w:val="829"/>
        <w:ind w:firstLine="420"/>
        <w:spacing w:line="360" w:lineRule="auto"/>
        <w:rPr>
          <w:color w:val="000000"/>
          <w:szCs w:val="21"/>
          <w:highlight w:val="none"/>
        </w:rPr>
      </w:pPr>
      <w:r>
        <w:rPr>
          <w:rFonts w:ascii="宋体" w:hAnsi="宋体" w:cs="宋体"/>
          <w:color w:val="000000"/>
          <w:szCs w:val="21"/>
          <w:highlight w:val="none"/>
        </w:rPr>
        <w:t xml:space="preserve">现附上自</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年</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月</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日至</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年</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月</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日期间我方缴纳的</w:t>
      </w:r>
      <w:r>
        <w:rPr>
          <w:rFonts w:ascii="宋体" w:hAnsi="宋体" w:cs="宋体"/>
          <w:color w:val="000000"/>
          <w:szCs w:val="21"/>
          <w:highlight w:val="none"/>
          <w:u w:val="single"/>
        </w:rPr>
        <w:t xml:space="preserve">（按照供应商实际缴纳的税种名称填写）</w:t>
      </w:r>
      <w:r>
        <w:rPr>
          <w:rFonts w:ascii="宋体" w:hAnsi="宋体" w:cs="宋体"/>
          <w:color w:val="000000"/>
          <w:szCs w:val="21"/>
          <w:highlight w:val="none"/>
        </w:rPr>
        <w:t xml:space="preserve">税收凭据复印件，上述证明材料真实有效，否则我方负全部责任。</w:t>
      </w:r>
      <w:r>
        <w:rPr>
          <w:color w:val="000000"/>
          <w:szCs w:val="21"/>
          <w:highlight w:val="none"/>
        </w:rPr>
      </w:r>
      <w:r/>
    </w:p>
    <w:p>
      <w:pPr>
        <w:pStyle w:val="829"/>
        <w:ind w:firstLine="420"/>
        <w:spacing w:line="360" w:lineRule="auto"/>
        <w:rPr>
          <w:color w:val="000000"/>
          <w:szCs w:val="21"/>
          <w:highlight w:val="none"/>
        </w:rPr>
      </w:pPr>
      <w:r>
        <w:rPr>
          <w:rFonts w:eastAsia="Times New Roman"/>
          <w:b/>
          <w:color w:val="000000"/>
          <w:szCs w:val="21"/>
          <w:highlight w:val="none"/>
        </w:rPr>
        <w:t xml:space="preserve">2</w:t>
      </w:r>
      <w:r>
        <w:rPr>
          <w:rFonts w:ascii="宋体" w:hAnsi="宋体" w:cs="宋体"/>
          <w:b/>
          <w:color w:val="000000"/>
          <w:szCs w:val="21"/>
          <w:highlight w:val="none"/>
        </w:rPr>
        <w:t xml:space="preserve">、依法免税的供应商</w:t>
      </w:r>
      <w:r>
        <w:rPr>
          <w:color w:val="000000"/>
          <w:szCs w:val="21"/>
          <w:highlight w:val="none"/>
        </w:rPr>
      </w:r>
      <w:r/>
    </w:p>
    <w:p>
      <w:pPr>
        <w:pStyle w:val="829"/>
        <w:ind w:firstLine="420"/>
        <w:spacing w:line="360" w:lineRule="auto"/>
        <w:rPr>
          <w:color w:val="000000"/>
          <w:szCs w:val="21"/>
          <w:highlight w:val="none"/>
        </w:rPr>
      </w:pPr>
      <w:r>
        <w:rPr>
          <w:rFonts w:ascii="宋体" w:hAnsi="宋体" w:cs="宋体"/>
          <w:color w:val="000000"/>
          <w:szCs w:val="21"/>
          <w:highlight w:val="none"/>
        </w:rPr>
        <w:t xml:space="preserve">（ ）现附上我方依法免税证明材料复印件，上述证明材料真实有效，否则我方负全部责任。</w:t>
      </w:r>
      <w:r>
        <w:rPr>
          <w:color w:val="000000"/>
          <w:szCs w:val="21"/>
          <w:highlight w:val="none"/>
        </w:rPr>
      </w:r>
      <w:r/>
    </w:p>
    <w:p>
      <w:pPr>
        <w:pStyle w:val="829"/>
        <w:spacing w:line="360" w:lineRule="auto"/>
        <w:rPr>
          <w:color w:val="000000"/>
          <w:szCs w:val="21"/>
          <w:highlight w:val="none"/>
        </w:rPr>
      </w:pPr>
      <w:r>
        <w:rPr>
          <w:rFonts w:ascii="宋体" w:hAnsi="宋体" w:cs="宋体"/>
          <w:color w:val="000000"/>
          <w:szCs w:val="21"/>
          <w:highlight w:val="none"/>
        </w:rPr>
        <w:t xml:space="preserve"> </w:t>
      </w:r>
      <w:r>
        <w:rPr>
          <w:color w:val="000000"/>
          <w:szCs w:val="21"/>
          <w:highlight w:val="none"/>
        </w:rPr>
      </w:r>
      <w:r/>
    </w:p>
    <w:p>
      <w:pPr>
        <w:pStyle w:val="829"/>
        <w:ind w:firstLine="480"/>
        <w:spacing w:line="360" w:lineRule="auto"/>
        <w:rPr>
          <w:color w:val="000000"/>
          <w:szCs w:val="21"/>
          <w:highlight w:val="none"/>
        </w:rPr>
      </w:pPr>
      <w:r>
        <w:rPr>
          <w:rFonts w:ascii="宋体" w:hAnsi="宋体" w:cs="宋体"/>
          <w:color w:val="000000"/>
          <w:szCs w:val="21"/>
          <w:highlight w:val="none"/>
        </w:rPr>
        <w:t xml:space="preserve">★注意：</w:t>
      </w:r>
      <w:r>
        <w:rPr>
          <w:color w:val="000000"/>
          <w:szCs w:val="21"/>
          <w:highlight w:val="none"/>
        </w:rPr>
      </w:r>
      <w:r/>
    </w:p>
    <w:p>
      <w:pPr>
        <w:pStyle w:val="829"/>
        <w:ind w:firstLine="480"/>
        <w:spacing w:line="360" w:lineRule="auto"/>
        <w:rPr>
          <w:color w:val="000000"/>
          <w:szCs w:val="21"/>
          <w:highlight w:val="none"/>
        </w:rPr>
      </w:pPr>
      <w:r>
        <w:rPr>
          <w:rFonts w:ascii="宋体" w:hAnsi="宋体" w:cs="宋体"/>
          <w:color w:val="000000"/>
          <w:szCs w:val="21"/>
          <w:highlight w:val="none"/>
        </w:rPr>
        <w:t xml:space="preserve">1、请供应商根据实际情况填写，在相应的（）中打“√”，并按照本格式的要求提供相应证明材料的复印件。</w:t>
      </w:r>
      <w:r>
        <w:rPr>
          <w:color w:val="000000"/>
          <w:szCs w:val="21"/>
          <w:highlight w:val="none"/>
        </w:rPr>
      </w:r>
      <w:r/>
    </w:p>
    <w:p>
      <w:pPr>
        <w:pStyle w:val="829"/>
        <w:ind w:firstLine="480"/>
        <w:spacing w:line="360" w:lineRule="auto"/>
        <w:rPr>
          <w:color w:val="000000"/>
          <w:szCs w:val="21"/>
          <w:highlight w:val="none"/>
        </w:rPr>
      </w:pPr>
      <w:r>
        <w:rPr>
          <w:rFonts w:ascii="宋体" w:hAnsi="宋体" w:cs="宋体"/>
          <w:color w:val="000000"/>
          <w:szCs w:val="21"/>
          <w:highlight w:val="none"/>
        </w:rPr>
        <w:t xml:space="preserve">2、供应商提供的税收凭据复印件应符合下列规定：</w:t>
      </w:r>
      <w:r>
        <w:rPr>
          <w:color w:val="000000"/>
          <w:szCs w:val="21"/>
          <w:highlight w:val="none"/>
        </w:rPr>
      </w:r>
      <w:r/>
    </w:p>
    <w:p>
      <w:pPr>
        <w:pStyle w:val="829"/>
        <w:ind w:firstLine="480"/>
        <w:spacing w:line="360" w:lineRule="auto"/>
        <w:rPr>
          <w:color w:val="000000"/>
          <w:szCs w:val="21"/>
          <w:highlight w:val="none"/>
        </w:rPr>
      </w:pPr>
      <w:r>
        <w:rPr>
          <w:rFonts w:ascii="宋体" w:hAnsi="宋体" w:cs="宋体"/>
          <w:color w:val="000000"/>
          <w:szCs w:val="21"/>
          <w:highlight w:val="none"/>
        </w:rPr>
        <w:t xml:space="preserve">2.1响应文件递交截止时间前（不含截止时间的当月）已依法缴纳税收的供应商，提供响应文件递交截止时间前（不含截止时间的当月）中任一月份的税收凭据复印件。</w:t>
      </w:r>
      <w:r>
        <w:rPr>
          <w:color w:val="000000"/>
          <w:szCs w:val="21"/>
          <w:highlight w:val="none"/>
        </w:rPr>
      </w:r>
      <w:r/>
    </w:p>
    <w:p>
      <w:pPr>
        <w:pStyle w:val="829"/>
        <w:ind w:firstLine="480"/>
        <w:spacing w:line="360" w:lineRule="auto"/>
        <w:rPr>
          <w:color w:val="000000"/>
          <w:szCs w:val="21"/>
          <w:highlight w:val="none"/>
        </w:rPr>
      </w:pPr>
      <w:r>
        <w:rPr>
          <w:rFonts w:ascii="宋体" w:hAnsi="宋体" w:cs="宋体"/>
          <w:color w:val="000000"/>
          <w:szCs w:val="21"/>
          <w:highlight w:val="none"/>
        </w:rPr>
        <w:t xml:space="preserve">2.2响应文件递交截止时间的当月成立且已依法缴纳税收的供应商，提供截止时间当月的税收凭据复印件。</w:t>
      </w:r>
      <w:r>
        <w:rPr>
          <w:color w:val="000000"/>
          <w:szCs w:val="21"/>
          <w:highlight w:val="none"/>
        </w:rPr>
      </w:r>
      <w:r/>
    </w:p>
    <w:p>
      <w:pPr>
        <w:pStyle w:val="829"/>
        <w:ind w:firstLine="480"/>
        <w:spacing w:line="360" w:lineRule="auto"/>
        <w:rPr>
          <w:color w:val="000000"/>
          <w:szCs w:val="21"/>
          <w:highlight w:val="none"/>
        </w:rPr>
      </w:pPr>
      <w:r>
        <w:rPr>
          <w:rFonts w:ascii="宋体" w:hAnsi="宋体" w:cs="宋体"/>
          <w:color w:val="000000"/>
          <w:szCs w:val="21"/>
          <w:highlight w:val="none"/>
        </w:rPr>
        <w:t xml:space="preserve">2.3响应文件递交截止时间的当月成立但因税务机关原因而尚未依法缴纳税收的供应商，提供依法缴纳税收承诺书原件扫描件（格式自拟），该承诺书视同税收凭据。</w:t>
      </w:r>
      <w:r>
        <w:rPr>
          <w:color w:val="000000"/>
          <w:szCs w:val="21"/>
          <w:highlight w:val="none"/>
        </w:rPr>
      </w:r>
      <w:r/>
    </w:p>
    <w:p>
      <w:pPr>
        <w:pStyle w:val="829"/>
        <w:ind w:firstLine="480"/>
        <w:spacing w:line="360" w:lineRule="auto"/>
        <w:rPr>
          <w:color w:val="000000"/>
          <w:szCs w:val="21"/>
          <w:highlight w:val="none"/>
        </w:rPr>
      </w:pPr>
      <w:r>
        <w:rPr>
          <w:rFonts w:ascii="宋体" w:hAnsi="宋体" w:cs="宋体"/>
          <w:color w:val="000000"/>
          <w:szCs w:val="21"/>
          <w:highlight w:val="none"/>
        </w:rPr>
        <w:t xml:space="preserve">3、供应商提供的相应证明材料复印件均应符合：内容完整、清晰、整洁，并由供应商加盖其单位公章。</w:t>
      </w:r>
      <w:r>
        <w:rPr>
          <w:color w:val="000000"/>
          <w:szCs w:val="21"/>
          <w:highlight w:val="none"/>
        </w:rPr>
      </w:r>
      <w:r/>
    </w:p>
    <w:p>
      <w:pPr>
        <w:pStyle w:val="829"/>
        <w:ind w:firstLine="480"/>
        <w:spacing w:line="360" w:lineRule="auto"/>
        <w:rPr>
          <w:color w:val="000000"/>
          <w:szCs w:val="21"/>
          <w:highlight w:val="none"/>
        </w:rPr>
      </w:pPr>
      <w:r>
        <w:rPr>
          <w:rFonts w:ascii="宋体" w:hAnsi="宋体" w:cs="宋体"/>
          <w:color w:val="000000"/>
          <w:szCs w:val="21"/>
          <w:highlight w:val="none"/>
        </w:rPr>
        <w:t xml:space="preserve">4、</w:t>
      </w:r>
      <w:r>
        <w:rPr>
          <w:rFonts w:ascii="宋体" w:hAnsi="宋体" w:cs="宋体"/>
          <w:b/>
          <w:color w:val="000000"/>
          <w:szCs w:val="21"/>
          <w:highlight w:val="none"/>
        </w:rPr>
        <w:t xml:space="preserve">“依法缴纳税收证明材料”</w:t>
      </w:r>
      <w:r>
        <w:rPr>
          <w:rFonts w:ascii="宋体" w:hAnsi="宋体" w:cs="宋体"/>
          <w:color w:val="000000"/>
          <w:szCs w:val="21"/>
          <w:highlight w:val="none"/>
        </w:rPr>
        <w:t xml:space="preserve">有欠缴记录的，视为</w:t>
      </w:r>
      <w:r>
        <w:rPr>
          <w:rFonts w:ascii="宋体" w:hAnsi="宋体" w:cs="宋体"/>
          <w:b/>
          <w:color w:val="000000"/>
          <w:szCs w:val="21"/>
          <w:highlight w:val="none"/>
        </w:rPr>
        <w:t xml:space="preserve">未依法缴纳税收</w:t>
      </w:r>
      <w:r>
        <w:rPr>
          <w:rFonts w:ascii="宋体" w:hAnsi="宋体" w:cs="宋体"/>
          <w:color w:val="000000"/>
          <w:szCs w:val="21"/>
          <w:highlight w:val="none"/>
        </w:rPr>
        <w:t xml:space="preserve">。</w:t>
      </w:r>
      <w:r>
        <w:rPr>
          <w:color w:val="000000"/>
          <w:szCs w:val="21"/>
          <w:highlight w:val="none"/>
        </w:rPr>
      </w:r>
      <w:r/>
    </w:p>
    <w:p>
      <w:pPr>
        <w:pStyle w:val="829"/>
        <w:ind w:firstLine="480"/>
        <w:spacing w:line="360" w:lineRule="auto"/>
        <w:rPr>
          <w:color w:val="000000"/>
          <w:szCs w:val="21"/>
          <w:highlight w:val="none"/>
        </w:rPr>
      </w:pPr>
      <w:r>
        <w:rPr>
          <w:rFonts w:ascii="宋体" w:hAnsi="宋体" w:cs="宋体"/>
          <w:color w:val="000000"/>
          <w:szCs w:val="21"/>
          <w:highlight w:val="none"/>
        </w:rPr>
        <w:t xml:space="preserve">供应商签章：</w:t>
      </w:r>
      <w:r>
        <w:rPr>
          <w:rFonts w:ascii="宋体" w:hAnsi="宋体" w:cs="宋体"/>
          <w:color w:val="000000"/>
          <w:szCs w:val="21"/>
          <w:highlight w:val="none"/>
          <w:u w:val="single"/>
        </w:rPr>
        <w:t xml:space="preserve">        </w:t>
      </w:r>
      <w:r>
        <w:rPr>
          <w:color w:val="000000"/>
          <w:szCs w:val="21"/>
          <w:highlight w:val="none"/>
        </w:rPr>
      </w:r>
      <w:r/>
    </w:p>
    <w:p>
      <w:pPr>
        <w:pStyle w:val="829"/>
        <w:ind w:firstLine="480"/>
        <w:spacing w:line="360" w:lineRule="auto"/>
        <w:rPr>
          <w:color w:val="000000"/>
          <w:szCs w:val="21"/>
          <w:highlight w:val="none"/>
        </w:rPr>
      </w:pPr>
      <w:r>
        <w:rPr>
          <w:rFonts w:ascii="宋体" w:hAnsi="宋体" w:cs="宋体"/>
          <w:color w:val="000000"/>
          <w:szCs w:val="21"/>
          <w:highlight w:val="none"/>
        </w:rPr>
        <w:t xml:space="preserve">日    期：</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年</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月</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日</w:t>
      </w:r>
      <w:r>
        <w:rPr>
          <w:color w:val="000000"/>
          <w:szCs w:val="21"/>
          <w:highlight w:val="none"/>
        </w:rPr>
      </w:r>
      <w:r/>
    </w:p>
    <w:p>
      <w:pPr>
        <w:pStyle w:val="862"/>
        <w:spacing w:line="360" w:lineRule="auto"/>
        <w:rPr>
          <w:color w:val="000000"/>
          <w:sz w:val="21"/>
          <w:szCs w:val="21"/>
          <w:highlight w:val="none"/>
        </w:rPr>
      </w:pPr>
      <w:r>
        <w:rPr>
          <w:color w:val="000000"/>
          <w:sz w:val="21"/>
          <w:szCs w:val="21"/>
          <w:highlight w:val="none"/>
        </w:rPr>
        <w:br w:type="page" w:clear="all"/>
      </w:r>
      <w:r>
        <w:rPr>
          <w:rFonts w:hint="eastAsia" w:ascii="宋体" w:hAnsi="宋体" w:cs="宋体"/>
          <w:color w:val="000000"/>
          <w:sz w:val="21"/>
          <w:szCs w:val="21"/>
          <w:highlight w:val="none"/>
        </w:rPr>
        <w:t xml:space="preserve">12.5</w:t>
      </w:r>
      <w:r>
        <w:rPr>
          <w:color w:val="000000"/>
          <w:sz w:val="21"/>
          <w:szCs w:val="21"/>
          <w:highlight w:val="none"/>
        </w:rPr>
      </w:r>
      <w:r/>
    </w:p>
    <w:p>
      <w:pPr>
        <w:pStyle w:val="829"/>
        <w:jc w:val="center"/>
        <w:spacing w:line="360" w:lineRule="auto"/>
        <w:rPr>
          <w:rFonts w:ascii="宋体" w:hAnsi="宋体" w:cs="宋体"/>
          <w:b/>
          <w:color w:val="000000"/>
          <w:sz w:val="24"/>
          <w:highlight w:val="none"/>
        </w:rPr>
      </w:pPr>
      <w:r>
        <w:rPr>
          <w:rFonts w:ascii="宋体" w:hAnsi="宋体" w:cs="宋体"/>
          <w:b/>
          <w:color w:val="000000"/>
          <w:sz w:val="24"/>
          <w:highlight w:val="none"/>
        </w:rPr>
        <w:t xml:space="preserve">依法缴纳社会保障资金证明材料</w:t>
      </w:r>
      <w:r>
        <w:rPr>
          <w:rFonts w:ascii="宋体" w:hAnsi="宋体" w:cs="宋体"/>
          <w:b/>
          <w:color w:val="000000"/>
          <w:sz w:val="24"/>
          <w:highlight w:val="none"/>
        </w:rPr>
      </w:r>
      <w:r/>
    </w:p>
    <w:p>
      <w:pPr>
        <w:pStyle w:val="829"/>
        <w:spacing w:line="360" w:lineRule="auto"/>
        <w:rPr>
          <w:color w:val="000000"/>
          <w:szCs w:val="21"/>
          <w:highlight w:val="none"/>
        </w:rPr>
      </w:pPr>
      <w:r>
        <w:rPr>
          <w:rFonts w:ascii="宋体" w:hAnsi="宋体" w:cs="宋体"/>
          <w:color w:val="000000"/>
          <w:szCs w:val="21"/>
          <w:highlight w:val="none"/>
        </w:rPr>
        <w:t xml:space="preserve"> </w:t>
      </w:r>
      <w:r>
        <w:rPr>
          <w:color w:val="000000"/>
          <w:szCs w:val="21"/>
          <w:highlight w:val="none"/>
        </w:rPr>
      </w:r>
      <w:r/>
    </w:p>
    <w:p>
      <w:pPr>
        <w:pStyle w:val="829"/>
        <w:spacing w:line="360" w:lineRule="auto"/>
        <w:rPr>
          <w:color w:val="000000"/>
          <w:szCs w:val="21"/>
          <w:highlight w:val="none"/>
        </w:rPr>
      </w:pPr>
      <w:r>
        <w:rPr>
          <w:rFonts w:ascii="宋体" w:hAnsi="宋体" w:cs="宋体"/>
          <w:color w:val="000000"/>
          <w:szCs w:val="21"/>
          <w:highlight w:val="none"/>
        </w:rPr>
        <w:t xml:space="preserve">致：</w:t>
      </w:r>
      <w:r>
        <w:rPr>
          <w:rFonts w:ascii="宋体" w:hAnsi="宋体" w:cs="宋体"/>
          <w:color w:val="000000"/>
          <w:szCs w:val="21"/>
          <w:highlight w:val="none"/>
          <w:u w:val="single"/>
        </w:rPr>
        <w:t xml:space="preserve">     (</w:t>
      </w:r>
      <w:r>
        <w:rPr>
          <w:rFonts w:hint="eastAsia" w:ascii="宋体" w:hAnsi="宋体" w:cs="宋体"/>
          <w:color w:val="000000"/>
          <w:szCs w:val="21"/>
          <w:highlight w:val="none"/>
          <w:u w:val="single"/>
        </w:rPr>
        <w:t xml:space="preserve">采购单位</w:t>
      </w:r>
      <w:r>
        <w:rPr>
          <w:rFonts w:ascii="宋体" w:hAnsi="宋体" w:cs="宋体"/>
          <w:color w:val="000000"/>
          <w:szCs w:val="21"/>
          <w:highlight w:val="none"/>
          <w:u w:val="single"/>
        </w:rPr>
        <w:t xml:space="preserve">或采购代理机构)       </w:t>
      </w:r>
      <w:r>
        <w:rPr>
          <w:color w:val="000000"/>
          <w:szCs w:val="21"/>
          <w:highlight w:val="none"/>
        </w:rPr>
      </w:r>
      <w:r/>
    </w:p>
    <w:p>
      <w:pPr>
        <w:pStyle w:val="829"/>
        <w:ind w:firstLine="480"/>
        <w:spacing w:line="360" w:lineRule="auto"/>
        <w:rPr>
          <w:color w:val="000000"/>
          <w:szCs w:val="21"/>
          <w:highlight w:val="none"/>
        </w:rPr>
      </w:pPr>
      <w:r>
        <w:rPr>
          <w:rFonts w:eastAsia="Times New Roman"/>
          <w:b/>
          <w:color w:val="000000"/>
          <w:szCs w:val="21"/>
          <w:highlight w:val="none"/>
        </w:rPr>
        <w:t xml:space="preserve">1</w:t>
      </w:r>
      <w:r>
        <w:rPr>
          <w:rFonts w:ascii="宋体" w:hAnsi="宋体" w:cs="宋体"/>
          <w:b/>
          <w:color w:val="000000"/>
          <w:szCs w:val="21"/>
          <w:highlight w:val="none"/>
        </w:rPr>
        <w:t xml:space="preserve">、依法缴纳社会保障资金的供应商</w:t>
      </w:r>
      <w:r>
        <w:rPr>
          <w:color w:val="000000"/>
          <w:szCs w:val="21"/>
          <w:highlight w:val="none"/>
        </w:rPr>
      </w:r>
      <w:r/>
    </w:p>
    <w:p>
      <w:pPr>
        <w:pStyle w:val="829"/>
        <w:ind w:firstLine="420"/>
        <w:spacing w:line="360" w:lineRule="auto"/>
        <w:rPr>
          <w:color w:val="000000"/>
          <w:szCs w:val="21"/>
          <w:highlight w:val="none"/>
        </w:rPr>
      </w:pPr>
      <w:r>
        <w:rPr>
          <w:rFonts w:ascii="宋体" w:hAnsi="宋体" w:cs="宋体"/>
          <w:color w:val="000000"/>
          <w:szCs w:val="21"/>
          <w:highlight w:val="none"/>
        </w:rPr>
        <w:t xml:space="preserve">（ ）法人（包括企业、事业单位和社会团体）的</w:t>
      </w:r>
      <w:r>
        <w:rPr>
          <w:color w:val="000000"/>
          <w:szCs w:val="21"/>
          <w:highlight w:val="none"/>
        </w:rPr>
      </w:r>
      <w:r/>
    </w:p>
    <w:p>
      <w:pPr>
        <w:pStyle w:val="829"/>
        <w:ind w:firstLine="420"/>
        <w:spacing w:line="360" w:lineRule="auto"/>
        <w:rPr>
          <w:color w:val="000000"/>
          <w:szCs w:val="21"/>
          <w:highlight w:val="none"/>
        </w:rPr>
      </w:pPr>
      <w:r>
        <w:rPr>
          <w:rFonts w:ascii="宋体" w:hAnsi="宋体" w:cs="宋体"/>
          <w:color w:val="000000"/>
          <w:szCs w:val="21"/>
          <w:highlight w:val="none"/>
        </w:rPr>
        <w:t xml:space="preserve">现附上自</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年</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月</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日至</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年</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月</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日我方缴纳的社会保险凭据（限：税务机关/社会保障资金管理机关的专用收据或社会保险缴纳清单，或社会保险的银行缴款收讫凭证）复印件，上述证明材料真实有效，否则我方负全部责任。</w:t>
      </w:r>
      <w:r>
        <w:rPr>
          <w:color w:val="000000"/>
          <w:szCs w:val="21"/>
          <w:highlight w:val="none"/>
        </w:rPr>
      </w:r>
      <w:r/>
    </w:p>
    <w:p>
      <w:pPr>
        <w:pStyle w:val="829"/>
        <w:ind w:firstLine="420"/>
        <w:spacing w:line="360" w:lineRule="auto"/>
        <w:rPr>
          <w:color w:val="000000"/>
          <w:szCs w:val="21"/>
          <w:highlight w:val="none"/>
        </w:rPr>
      </w:pPr>
      <w:r>
        <w:rPr>
          <w:rFonts w:ascii="宋体" w:hAnsi="宋体" w:cs="宋体"/>
          <w:color w:val="000000"/>
          <w:szCs w:val="21"/>
          <w:highlight w:val="none"/>
        </w:rPr>
        <w:t xml:space="preserve">（ ）非法人（包括其他组织、自然人）的</w:t>
      </w:r>
      <w:r>
        <w:rPr>
          <w:color w:val="000000"/>
          <w:szCs w:val="21"/>
          <w:highlight w:val="none"/>
        </w:rPr>
      </w:r>
      <w:r/>
    </w:p>
    <w:p>
      <w:pPr>
        <w:pStyle w:val="829"/>
        <w:ind w:firstLine="420"/>
        <w:spacing w:line="360" w:lineRule="auto"/>
        <w:rPr>
          <w:color w:val="000000"/>
          <w:szCs w:val="21"/>
          <w:highlight w:val="none"/>
        </w:rPr>
      </w:pPr>
      <w:r>
        <w:rPr>
          <w:rFonts w:ascii="宋体" w:hAnsi="宋体" w:cs="宋体"/>
          <w:color w:val="000000"/>
          <w:szCs w:val="21"/>
          <w:highlight w:val="none"/>
        </w:rPr>
        <w:t xml:space="preserve">自</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年</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月</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日至</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年</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月</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日我方缴纳的社会保险凭据（限：税务机关/社会保障资金管理机关的专用收据或社会保险缴纳清单，或社会保险的银行缴款收讫凭证）复印件，上述证明材料真实有效，否则我方负全部责任。</w:t>
      </w:r>
      <w:r>
        <w:rPr>
          <w:color w:val="000000"/>
          <w:szCs w:val="21"/>
          <w:highlight w:val="none"/>
        </w:rPr>
      </w:r>
      <w:r/>
    </w:p>
    <w:p>
      <w:pPr>
        <w:pStyle w:val="829"/>
        <w:ind w:firstLine="480"/>
        <w:spacing w:line="360" w:lineRule="auto"/>
        <w:rPr>
          <w:color w:val="000000"/>
          <w:szCs w:val="21"/>
          <w:highlight w:val="none"/>
        </w:rPr>
      </w:pPr>
      <w:r>
        <w:rPr>
          <w:rFonts w:eastAsia="Times New Roman"/>
          <w:b/>
          <w:color w:val="000000"/>
          <w:szCs w:val="21"/>
          <w:highlight w:val="none"/>
        </w:rPr>
        <w:t xml:space="preserve">2</w:t>
      </w:r>
      <w:r>
        <w:rPr>
          <w:rFonts w:ascii="宋体" w:hAnsi="宋体" w:cs="宋体"/>
          <w:b/>
          <w:color w:val="000000"/>
          <w:szCs w:val="21"/>
          <w:highlight w:val="none"/>
        </w:rPr>
        <w:t xml:space="preserve">、依法不需要缴纳社会保障资金的供应商</w:t>
      </w:r>
      <w:r>
        <w:rPr>
          <w:color w:val="000000"/>
          <w:szCs w:val="21"/>
          <w:highlight w:val="none"/>
        </w:rPr>
      </w:r>
      <w:r/>
    </w:p>
    <w:p>
      <w:pPr>
        <w:pStyle w:val="829"/>
        <w:ind w:firstLine="420"/>
        <w:spacing w:line="360" w:lineRule="auto"/>
        <w:rPr>
          <w:color w:val="000000"/>
          <w:szCs w:val="21"/>
          <w:highlight w:val="none"/>
        </w:rPr>
      </w:pPr>
      <w:r>
        <w:rPr>
          <w:rFonts w:ascii="宋体" w:hAnsi="宋体" w:cs="宋体"/>
          <w:color w:val="000000"/>
          <w:szCs w:val="21"/>
          <w:highlight w:val="none"/>
        </w:rPr>
        <w:t xml:space="preserve">（ ）现附上我方依法不需要缴纳社会保障资金证明材料复印件，上述证明材料真实有效，否则我方负全部责任。</w:t>
      </w:r>
      <w:r>
        <w:rPr>
          <w:color w:val="000000"/>
          <w:szCs w:val="21"/>
          <w:highlight w:val="none"/>
        </w:rPr>
      </w:r>
      <w:r/>
    </w:p>
    <w:p>
      <w:pPr>
        <w:pStyle w:val="829"/>
        <w:spacing w:line="360" w:lineRule="auto"/>
        <w:rPr>
          <w:color w:val="000000"/>
          <w:szCs w:val="21"/>
          <w:highlight w:val="none"/>
        </w:rPr>
      </w:pPr>
      <w:r>
        <w:rPr>
          <w:rFonts w:ascii="宋体" w:hAnsi="宋体" w:cs="宋体"/>
          <w:color w:val="000000"/>
          <w:szCs w:val="21"/>
          <w:highlight w:val="none"/>
        </w:rPr>
        <w:t xml:space="preserve"> </w:t>
      </w:r>
      <w:r>
        <w:rPr>
          <w:color w:val="000000"/>
          <w:szCs w:val="21"/>
          <w:highlight w:val="none"/>
        </w:rPr>
      </w:r>
      <w:r/>
    </w:p>
    <w:p>
      <w:pPr>
        <w:pStyle w:val="829"/>
        <w:ind w:firstLine="480"/>
        <w:spacing w:line="360" w:lineRule="auto"/>
        <w:rPr>
          <w:color w:val="000000"/>
          <w:szCs w:val="21"/>
          <w:highlight w:val="none"/>
        </w:rPr>
      </w:pPr>
      <w:r>
        <w:rPr>
          <w:rFonts w:ascii="宋体" w:hAnsi="宋体" w:cs="宋体"/>
          <w:color w:val="000000"/>
          <w:szCs w:val="21"/>
          <w:highlight w:val="none"/>
        </w:rPr>
        <w:t xml:space="preserve">★注意：</w:t>
      </w:r>
      <w:r>
        <w:rPr>
          <w:color w:val="000000"/>
          <w:szCs w:val="21"/>
          <w:highlight w:val="none"/>
        </w:rPr>
      </w:r>
      <w:r/>
    </w:p>
    <w:p>
      <w:pPr>
        <w:pStyle w:val="829"/>
        <w:ind w:firstLine="480"/>
        <w:spacing w:line="360" w:lineRule="auto"/>
        <w:rPr>
          <w:color w:val="000000"/>
          <w:szCs w:val="21"/>
          <w:highlight w:val="none"/>
        </w:rPr>
      </w:pPr>
      <w:r>
        <w:rPr>
          <w:rFonts w:ascii="宋体" w:hAnsi="宋体" w:cs="宋体"/>
          <w:color w:val="000000"/>
          <w:szCs w:val="21"/>
          <w:highlight w:val="none"/>
        </w:rPr>
        <w:t xml:space="preserve">1、请供应商根据实际情况填写，在相应的（）中打“√”，并按照本格式的要求提供相应证明材料的复印件。</w:t>
      </w:r>
      <w:r>
        <w:rPr>
          <w:color w:val="000000"/>
          <w:szCs w:val="21"/>
          <w:highlight w:val="none"/>
        </w:rPr>
      </w:r>
      <w:r/>
    </w:p>
    <w:p>
      <w:pPr>
        <w:pStyle w:val="829"/>
        <w:ind w:firstLine="480"/>
        <w:spacing w:line="360" w:lineRule="auto"/>
        <w:rPr>
          <w:color w:val="000000"/>
          <w:szCs w:val="21"/>
          <w:highlight w:val="none"/>
        </w:rPr>
      </w:pPr>
      <w:r>
        <w:rPr>
          <w:rFonts w:ascii="宋体" w:hAnsi="宋体" w:cs="宋体"/>
          <w:color w:val="000000"/>
          <w:szCs w:val="21"/>
          <w:highlight w:val="none"/>
        </w:rPr>
        <w:t xml:space="preserve">2、供应商提供的社会保险凭据复印件应符合下列规定：</w:t>
      </w:r>
      <w:r>
        <w:rPr>
          <w:color w:val="000000"/>
          <w:szCs w:val="21"/>
          <w:highlight w:val="none"/>
        </w:rPr>
      </w:r>
      <w:r/>
    </w:p>
    <w:p>
      <w:pPr>
        <w:pStyle w:val="829"/>
        <w:ind w:firstLine="480"/>
        <w:spacing w:line="360" w:lineRule="auto"/>
        <w:rPr>
          <w:color w:val="000000"/>
          <w:szCs w:val="21"/>
          <w:highlight w:val="none"/>
        </w:rPr>
      </w:pPr>
      <w:r>
        <w:rPr>
          <w:rFonts w:ascii="宋体" w:hAnsi="宋体" w:cs="宋体"/>
          <w:color w:val="000000"/>
          <w:szCs w:val="21"/>
          <w:highlight w:val="none"/>
        </w:rPr>
        <w:t xml:space="preserve">2.1响应文件递交截止时间前（不含截止时间的当月）已依法缴纳社会保障资金的供应商，提供响应文件递交截止时间前（不含截止时间的当月）中任一月份的社会保险凭据复印件。</w:t>
      </w:r>
      <w:r>
        <w:rPr>
          <w:color w:val="000000"/>
          <w:szCs w:val="21"/>
          <w:highlight w:val="none"/>
        </w:rPr>
      </w:r>
      <w:r/>
    </w:p>
    <w:p>
      <w:pPr>
        <w:pStyle w:val="829"/>
        <w:ind w:firstLine="480"/>
        <w:spacing w:line="360" w:lineRule="auto"/>
        <w:rPr>
          <w:color w:val="000000"/>
          <w:szCs w:val="21"/>
          <w:highlight w:val="none"/>
        </w:rPr>
      </w:pPr>
      <w:r>
        <w:rPr>
          <w:rFonts w:ascii="宋体" w:hAnsi="宋体" w:cs="宋体"/>
          <w:color w:val="000000"/>
          <w:szCs w:val="21"/>
          <w:highlight w:val="none"/>
        </w:rPr>
        <w:t xml:space="preserve">2.2响应文件递交截止时间的当月成立且已依法缴纳社会保障资金的供应商，提供响应文件递交截止时间当月的社会保险凭据复印件。</w:t>
      </w:r>
      <w:r>
        <w:rPr>
          <w:color w:val="000000"/>
          <w:szCs w:val="21"/>
          <w:highlight w:val="none"/>
        </w:rPr>
      </w:r>
      <w:r/>
    </w:p>
    <w:p>
      <w:pPr>
        <w:pStyle w:val="829"/>
        <w:ind w:firstLine="480"/>
        <w:spacing w:line="360" w:lineRule="auto"/>
        <w:rPr>
          <w:color w:val="000000"/>
          <w:szCs w:val="21"/>
          <w:highlight w:val="none"/>
        </w:rPr>
      </w:pPr>
      <w:r>
        <w:rPr>
          <w:rFonts w:ascii="宋体" w:hAnsi="宋体" w:cs="宋体"/>
          <w:color w:val="000000"/>
          <w:szCs w:val="21"/>
          <w:highlight w:val="none"/>
        </w:rPr>
        <w:t xml:space="preserve">2.3响应文件递交截止时间的当月成立但因税务机关/社会保障资金管理机关原因而尚未依法缴纳社会保障资金的供应商，提供依法缴纳社会保障资金承诺书原件扫描件（格式自拟），该承诺书视同社会保险凭据。</w:t>
      </w:r>
      <w:r>
        <w:rPr>
          <w:color w:val="000000"/>
          <w:szCs w:val="21"/>
          <w:highlight w:val="none"/>
        </w:rPr>
      </w:r>
      <w:r/>
    </w:p>
    <w:p>
      <w:pPr>
        <w:pStyle w:val="829"/>
        <w:ind w:firstLine="480"/>
        <w:spacing w:line="360" w:lineRule="auto"/>
        <w:rPr>
          <w:color w:val="000000"/>
          <w:szCs w:val="21"/>
          <w:highlight w:val="none"/>
        </w:rPr>
      </w:pPr>
      <w:r>
        <w:rPr>
          <w:rFonts w:ascii="宋体" w:hAnsi="宋体" w:cs="宋体"/>
          <w:color w:val="000000"/>
          <w:szCs w:val="21"/>
          <w:highlight w:val="none"/>
        </w:rPr>
        <w:t xml:space="preserve">3、供应商提供的相应证明材料复印件均应符合：内容完整、清晰、整洁，并由供应商加盖其单位公章。</w:t>
      </w:r>
      <w:r>
        <w:rPr>
          <w:color w:val="000000"/>
          <w:szCs w:val="21"/>
          <w:highlight w:val="none"/>
        </w:rPr>
      </w:r>
      <w:r/>
    </w:p>
    <w:p>
      <w:pPr>
        <w:pStyle w:val="829"/>
        <w:ind w:firstLine="480"/>
        <w:spacing w:line="360" w:lineRule="auto"/>
        <w:rPr>
          <w:color w:val="000000"/>
          <w:szCs w:val="21"/>
          <w:highlight w:val="none"/>
        </w:rPr>
      </w:pPr>
      <w:r>
        <w:rPr>
          <w:rFonts w:ascii="宋体" w:hAnsi="宋体" w:cs="宋体"/>
          <w:color w:val="000000"/>
          <w:szCs w:val="21"/>
          <w:highlight w:val="none"/>
        </w:rPr>
        <w:t xml:space="preserve">4、“</w:t>
      </w:r>
      <w:r>
        <w:rPr>
          <w:rFonts w:ascii="宋体" w:hAnsi="宋体" w:cs="宋体"/>
          <w:b/>
          <w:color w:val="000000"/>
          <w:szCs w:val="21"/>
          <w:highlight w:val="none"/>
        </w:rPr>
        <w:t xml:space="preserve">依法缴纳社会保障资金证明材料</w:t>
      </w:r>
      <w:r>
        <w:rPr>
          <w:rFonts w:ascii="宋体" w:hAnsi="宋体" w:cs="宋体"/>
          <w:color w:val="000000"/>
          <w:szCs w:val="21"/>
          <w:highlight w:val="none"/>
        </w:rPr>
        <w:t xml:space="preserve">”有欠缴记录的，视为</w:t>
      </w:r>
      <w:r>
        <w:rPr>
          <w:rFonts w:ascii="宋体" w:hAnsi="宋体" w:cs="宋体"/>
          <w:b/>
          <w:color w:val="000000"/>
          <w:szCs w:val="21"/>
          <w:highlight w:val="none"/>
        </w:rPr>
        <w:t xml:space="preserve">未依法缴纳社会保障资金</w:t>
      </w:r>
      <w:r>
        <w:rPr>
          <w:rFonts w:ascii="宋体" w:hAnsi="宋体" w:cs="宋体"/>
          <w:color w:val="000000"/>
          <w:szCs w:val="21"/>
          <w:highlight w:val="none"/>
        </w:rPr>
        <w:t xml:space="preserve">。</w:t>
      </w:r>
      <w:r>
        <w:rPr>
          <w:color w:val="000000"/>
          <w:szCs w:val="21"/>
          <w:highlight w:val="none"/>
        </w:rPr>
      </w:r>
      <w:r/>
    </w:p>
    <w:p>
      <w:pPr>
        <w:pStyle w:val="829"/>
        <w:ind w:firstLine="480"/>
        <w:spacing w:line="360" w:lineRule="auto"/>
        <w:rPr>
          <w:color w:val="000000"/>
          <w:szCs w:val="21"/>
          <w:highlight w:val="none"/>
        </w:rPr>
      </w:pPr>
      <w:r>
        <w:rPr>
          <w:rFonts w:ascii="宋体" w:hAnsi="宋体" w:cs="宋体"/>
          <w:color w:val="000000"/>
          <w:szCs w:val="21"/>
          <w:highlight w:val="none"/>
        </w:rPr>
        <w:t xml:space="preserve">供应商签章：</w:t>
      </w:r>
      <w:r>
        <w:rPr>
          <w:rFonts w:ascii="宋体" w:hAnsi="宋体" w:cs="宋体"/>
          <w:color w:val="000000"/>
          <w:szCs w:val="21"/>
          <w:highlight w:val="none"/>
          <w:u w:val="single"/>
        </w:rPr>
        <w:t xml:space="preserve">        </w:t>
      </w:r>
      <w:r>
        <w:rPr>
          <w:color w:val="000000"/>
          <w:szCs w:val="21"/>
          <w:highlight w:val="none"/>
        </w:rPr>
      </w:r>
      <w:r/>
    </w:p>
    <w:p>
      <w:pPr>
        <w:pStyle w:val="829"/>
        <w:ind w:firstLine="480"/>
        <w:spacing w:line="360" w:lineRule="auto"/>
        <w:rPr>
          <w:color w:val="000000"/>
          <w:szCs w:val="21"/>
          <w:highlight w:val="none"/>
        </w:rPr>
      </w:pPr>
      <w:r>
        <w:rPr>
          <w:rFonts w:ascii="宋体" w:hAnsi="宋体" w:cs="宋体"/>
          <w:color w:val="000000"/>
          <w:szCs w:val="21"/>
          <w:highlight w:val="none"/>
        </w:rPr>
        <w:t xml:space="preserve">日     期：</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年</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月</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日</w:t>
      </w:r>
      <w:r>
        <w:rPr>
          <w:color w:val="000000"/>
          <w:szCs w:val="21"/>
          <w:highlight w:val="none"/>
        </w:rPr>
      </w:r>
      <w:r/>
    </w:p>
    <w:p>
      <w:pPr>
        <w:pStyle w:val="837"/>
        <w:spacing w:line="400" w:lineRule="exact"/>
        <w:rPr>
          <w:rFonts w:hAnsi="宋体" w:eastAsia="宋体" w:cs="宋体"/>
          <w:b/>
          <w:bCs/>
          <w:color w:val="000000"/>
          <w:sz w:val="21"/>
          <w:szCs w:val="21"/>
          <w:highlight w:val="none"/>
        </w:rPr>
      </w:pPr>
      <w:r>
        <w:rPr>
          <w:rFonts w:hint="eastAsia" w:hAnsi="宋体" w:eastAsia="宋体" w:cs="宋体"/>
          <w:b/>
          <w:bCs/>
          <w:color w:val="000000"/>
          <w:sz w:val="21"/>
          <w:szCs w:val="21"/>
          <w:highlight w:val="none"/>
        </w:rPr>
        <w:br w:type="page" w:clear="all"/>
      </w:r>
      <w:r>
        <w:rPr>
          <w:rFonts w:hint="eastAsia" w:hAnsi="宋体" w:eastAsia="宋体" w:cs="宋体"/>
          <w:b/>
          <w:bCs/>
          <w:color w:val="000000"/>
          <w:sz w:val="21"/>
          <w:szCs w:val="21"/>
          <w:highlight w:val="none"/>
        </w:rPr>
        <w:t xml:space="preserve">12.6</w:t>
      </w:r>
      <w:r>
        <w:rPr>
          <w:rFonts w:hAnsi="宋体" w:eastAsia="宋体" w:cs="宋体"/>
          <w:b/>
          <w:bCs/>
          <w:color w:val="000000"/>
          <w:sz w:val="21"/>
          <w:szCs w:val="21"/>
          <w:highlight w:val="none"/>
        </w:rPr>
      </w:r>
      <w:r/>
    </w:p>
    <w:p>
      <w:pPr>
        <w:pStyle w:val="844"/>
        <w:jc w:val="center"/>
        <w:spacing w:before="75" w:beforeAutospacing="0" w:after="75" w:afterAutospacing="0" w:line="435" w:lineRule="atLeast"/>
        <w:widowControl/>
        <w:rPr>
          <w:rFonts w:ascii="sans-serif" w:hAnsi="sans-serif" w:eastAsia="sans-serif" w:cs="sans-serif"/>
          <w:color w:val="000000"/>
          <w:highlight w:val="none"/>
        </w:rPr>
      </w:pPr>
      <w:r>
        <w:rPr>
          <w:rStyle w:val="846"/>
          <w:rFonts w:hint="eastAsia" w:ascii="宋体" w:hAnsi="宋体" w:cs="宋体"/>
          <w:color w:val="000000"/>
          <w:highlight w:val="none"/>
        </w:rPr>
        <w:t xml:space="preserve">具备履行合同所必需设备和专业技术能力证明材料</w:t>
      </w:r>
      <w:r>
        <w:rPr>
          <w:rFonts w:ascii="sans-serif" w:hAnsi="sans-serif" w:eastAsia="sans-serif" w:cs="sans-serif"/>
          <w:color w:val="000000"/>
          <w:highlight w:val="none"/>
        </w:rPr>
      </w:r>
      <w:r/>
    </w:p>
    <w:p>
      <w:pPr>
        <w:pStyle w:val="844"/>
        <w:spacing w:before="75" w:beforeAutospacing="0" w:after="75" w:afterAutospacing="0" w:line="435" w:lineRule="atLeast"/>
        <w:widowControl/>
        <w:rPr>
          <w:rFonts w:ascii="sans-serif" w:hAnsi="sans-serif" w:eastAsia="sans-serif" w:cs="sans-serif"/>
          <w:color w:val="000000"/>
          <w:highlight w:val="none"/>
        </w:rPr>
      </w:pPr>
      <w:r>
        <w:rPr>
          <w:rFonts w:hint="eastAsia" w:ascii="宋体" w:hAnsi="宋体" w:cs="宋体"/>
          <w:color w:val="000000"/>
          <w:highlight w:val="none"/>
        </w:rPr>
        <w:t xml:space="preserve"> </w:t>
      </w:r>
      <w:r>
        <w:rPr>
          <w:rFonts w:ascii="sans-serif" w:hAnsi="sans-serif" w:eastAsia="sans-serif" w:cs="sans-serif"/>
          <w:color w:val="000000"/>
          <w:highlight w:val="none"/>
        </w:rPr>
      </w:r>
      <w:r/>
    </w:p>
    <w:p>
      <w:pPr>
        <w:pStyle w:val="844"/>
        <w:jc w:val="center"/>
        <w:spacing w:before="75" w:beforeAutospacing="0" w:after="75" w:afterAutospacing="0" w:line="435" w:lineRule="atLeast"/>
        <w:widowControl/>
        <w:rPr>
          <w:rFonts w:ascii="sans-serif" w:hAnsi="sans-serif" w:eastAsia="sans-serif" w:cs="sans-serif"/>
          <w:color w:val="000000"/>
          <w:highlight w:val="none"/>
        </w:rPr>
      </w:pPr>
      <w:r>
        <w:rPr>
          <w:rStyle w:val="846"/>
          <w:rFonts w:hint="eastAsia" w:ascii="宋体" w:hAnsi="宋体" w:cs="宋体"/>
          <w:color w:val="000000"/>
          <w:highlight w:val="none"/>
        </w:rPr>
        <w:t xml:space="preserve">声明函</w:t>
      </w:r>
      <w:r>
        <w:rPr>
          <w:rFonts w:ascii="sans-serif" w:hAnsi="sans-serif" w:eastAsia="sans-serif" w:cs="sans-serif"/>
          <w:color w:val="000000"/>
          <w:highlight w:val="none"/>
        </w:rPr>
      </w:r>
      <w:r/>
    </w:p>
    <w:p>
      <w:pPr>
        <w:pStyle w:val="844"/>
        <w:spacing w:before="75" w:beforeAutospacing="0" w:after="75" w:afterAutospacing="0" w:line="435" w:lineRule="atLeast"/>
        <w:widowControl/>
        <w:rPr>
          <w:rFonts w:ascii="sans-serif" w:hAnsi="sans-serif" w:eastAsia="sans-serif" w:cs="sans-serif"/>
          <w:color w:val="000000"/>
          <w:sz w:val="21"/>
          <w:szCs w:val="21"/>
          <w:highlight w:val="none"/>
        </w:rPr>
      </w:pPr>
      <w:r>
        <w:rPr>
          <w:rFonts w:hint="eastAsia" w:ascii="宋体" w:hAnsi="宋体" w:cs="宋体"/>
          <w:color w:val="000000"/>
          <w:sz w:val="21"/>
          <w:szCs w:val="21"/>
          <w:highlight w:val="none"/>
        </w:rPr>
        <w:t xml:space="preserve">致：</w:t>
      </w:r>
      <w:r>
        <w:rPr>
          <w:rFonts w:hint="eastAsia" w:ascii="宋体" w:hAnsi="宋体" w:cs="宋体"/>
          <w:color w:val="000000"/>
          <w:sz w:val="21"/>
          <w:szCs w:val="21"/>
          <w:highlight w:val="none"/>
          <w:u w:val="single"/>
        </w:rPr>
        <w:t xml:space="preserve">     (采购单位或采购代理机构)       </w:t>
      </w:r>
      <w:r>
        <w:rPr>
          <w:rFonts w:ascii="sans-serif" w:hAnsi="sans-serif" w:eastAsia="sans-serif" w:cs="sans-serif"/>
          <w:color w:val="000000"/>
          <w:sz w:val="21"/>
          <w:szCs w:val="21"/>
          <w:highlight w:val="none"/>
        </w:rPr>
      </w:r>
      <w:r/>
    </w:p>
    <w:p>
      <w:pPr>
        <w:pStyle w:val="844"/>
        <w:ind w:firstLine="480"/>
        <w:spacing w:before="75" w:beforeAutospacing="0" w:after="75" w:afterAutospacing="0"/>
        <w:widowControl/>
        <w:rPr>
          <w:rFonts w:ascii="sans-serif" w:hAnsi="sans-serif" w:eastAsia="sans-serif" w:cs="sans-serif"/>
          <w:color w:val="000000"/>
          <w:sz w:val="21"/>
          <w:szCs w:val="21"/>
          <w:highlight w:val="none"/>
        </w:rPr>
      </w:pPr>
      <w:r>
        <w:rPr>
          <w:rFonts w:hint="eastAsia" w:ascii="宋体" w:hAnsi="宋体" w:cs="宋体"/>
          <w:color w:val="000000"/>
          <w:sz w:val="21"/>
          <w:szCs w:val="21"/>
          <w:highlight w:val="none"/>
        </w:rPr>
        <w:t xml:space="preserve">我方具备履行合同所必需的设备和专业技术能力，并对本声明承诺的真实性负责，否则产生不利后果由我方承担责任。</w:t>
      </w:r>
      <w:r>
        <w:rPr>
          <w:rFonts w:ascii="sans-serif" w:hAnsi="sans-serif" w:eastAsia="sans-serif" w:cs="sans-serif"/>
          <w:color w:val="000000"/>
          <w:sz w:val="21"/>
          <w:szCs w:val="21"/>
          <w:highlight w:val="none"/>
        </w:rPr>
      </w:r>
      <w:r/>
    </w:p>
    <w:p>
      <w:pPr>
        <w:pStyle w:val="844"/>
        <w:ind w:firstLine="480"/>
        <w:spacing w:before="75" w:beforeAutospacing="0" w:after="75" w:afterAutospacing="0" w:line="435" w:lineRule="atLeast"/>
        <w:widowControl/>
        <w:rPr>
          <w:rFonts w:ascii="sans-serif" w:hAnsi="sans-serif" w:eastAsia="sans-serif" w:cs="sans-serif"/>
          <w:color w:val="000000"/>
          <w:sz w:val="21"/>
          <w:szCs w:val="21"/>
          <w:highlight w:val="none"/>
        </w:rPr>
      </w:pPr>
      <w:r>
        <w:rPr>
          <w:rFonts w:hint="eastAsia" w:ascii="宋体" w:hAnsi="宋体" w:cs="宋体"/>
          <w:color w:val="000000"/>
          <w:sz w:val="21"/>
          <w:szCs w:val="21"/>
          <w:highlight w:val="none"/>
        </w:rPr>
        <w:t xml:space="preserve">特此声明。</w:t>
      </w:r>
      <w:r>
        <w:rPr>
          <w:rFonts w:ascii="sans-serif" w:hAnsi="sans-serif" w:eastAsia="sans-serif" w:cs="sans-serif"/>
          <w:color w:val="000000"/>
          <w:sz w:val="21"/>
          <w:szCs w:val="21"/>
          <w:highlight w:val="none"/>
        </w:rPr>
      </w:r>
      <w:r/>
    </w:p>
    <w:p>
      <w:pPr>
        <w:pStyle w:val="844"/>
        <w:spacing w:before="75" w:beforeAutospacing="0" w:after="75" w:afterAutospacing="0" w:line="435" w:lineRule="atLeast"/>
        <w:widowControl/>
        <w:rPr>
          <w:rFonts w:ascii="sans-serif" w:hAnsi="sans-serif" w:eastAsia="sans-serif" w:cs="sans-serif"/>
          <w:color w:val="000000"/>
          <w:sz w:val="21"/>
          <w:szCs w:val="21"/>
          <w:highlight w:val="none"/>
        </w:rPr>
      </w:pPr>
      <w:r>
        <w:rPr>
          <w:rFonts w:hint="eastAsia" w:ascii="宋体" w:hAnsi="宋体" w:cs="宋体"/>
          <w:color w:val="000000"/>
          <w:sz w:val="21"/>
          <w:szCs w:val="21"/>
          <w:highlight w:val="none"/>
        </w:rPr>
        <w:t xml:space="preserve"> </w:t>
      </w:r>
      <w:r>
        <w:rPr>
          <w:rFonts w:ascii="sans-serif" w:hAnsi="sans-serif" w:eastAsia="sans-serif" w:cs="sans-serif"/>
          <w:color w:val="000000"/>
          <w:sz w:val="21"/>
          <w:szCs w:val="21"/>
          <w:highlight w:val="none"/>
        </w:rPr>
      </w:r>
      <w:r/>
    </w:p>
    <w:p>
      <w:pPr>
        <w:pStyle w:val="844"/>
        <w:spacing w:before="75" w:beforeAutospacing="0" w:after="75" w:afterAutospacing="0" w:line="435" w:lineRule="atLeast"/>
        <w:widowControl/>
        <w:rPr>
          <w:rFonts w:ascii="sans-serif" w:hAnsi="sans-serif" w:eastAsia="sans-serif" w:cs="sans-serif"/>
          <w:color w:val="000000"/>
          <w:sz w:val="21"/>
          <w:szCs w:val="21"/>
          <w:highlight w:val="none"/>
        </w:rPr>
      </w:pPr>
      <w:r>
        <w:rPr>
          <w:rFonts w:hint="eastAsia" w:ascii="宋体" w:hAnsi="宋体" w:cs="宋体"/>
          <w:color w:val="000000"/>
          <w:sz w:val="21"/>
          <w:szCs w:val="21"/>
          <w:highlight w:val="none"/>
        </w:rPr>
        <w:t xml:space="preserve">★注意：</w:t>
      </w:r>
      <w:r>
        <w:rPr>
          <w:rFonts w:ascii="sans-serif" w:hAnsi="sans-serif" w:eastAsia="sans-serif" w:cs="sans-serif"/>
          <w:color w:val="000000"/>
          <w:sz w:val="21"/>
          <w:szCs w:val="21"/>
          <w:highlight w:val="none"/>
        </w:rPr>
      </w:r>
      <w:r/>
    </w:p>
    <w:p>
      <w:pPr>
        <w:pStyle w:val="844"/>
        <w:ind w:firstLine="480"/>
        <w:spacing w:before="75" w:beforeAutospacing="0" w:after="75" w:afterAutospacing="0" w:line="435" w:lineRule="atLeast"/>
        <w:widowControl/>
        <w:rPr>
          <w:rFonts w:ascii="sans-serif" w:hAnsi="sans-serif" w:eastAsia="sans-serif" w:cs="sans-serif"/>
          <w:color w:val="000000"/>
          <w:sz w:val="21"/>
          <w:szCs w:val="21"/>
          <w:highlight w:val="none"/>
        </w:rPr>
      </w:pPr>
      <w:r>
        <w:rPr>
          <w:rStyle w:val="846"/>
          <w:rFonts w:hint="eastAsia" w:ascii="宋体" w:hAnsi="宋体" w:cs="宋体"/>
          <w:b w:val="0"/>
          <w:color w:val="000000"/>
          <w:sz w:val="21"/>
          <w:szCs w:val="21"/>
          <w:highlight w:val="none"/>
        </w:rPr>
        <w:t xml:space="preserve">1.采购文件“供应商的资格”中资格条件如果没有特别规定，则由供应商在响应文件中按上述格式提供其具备履行合同所必需的设备和专业技术能力的声明即可，声明函应加盖供应商签章。</w:t>
      </w:r>
      <w:r>
        <w:rPr>
          <w:rFonts w:ascii="sans-serif" w:hAnsi="sans-serif" w:eastAsia="sans-serif" w:cs="sans-serif"/>
          <w:color w:val="000000"/>
          <w:sz w:val="21"/>
          <w:szCs w:val="21"/>
          <w:highlight w:val="none"/>
        </w:rPr>
      </w:r>
      <w:r/>
    </w:p>
    <w:p>
      <w:pPr>
        <w:pStyle w:val="844"/>
        <w:ind w:firstLine="480"/>
        <w:spacing w:before="75" w:beforeAutospacing="0" w:after="75" w:afterAutospacing="0" w:line="435" w:lineRule="atLeast"/>
        <w:widowControl/>
        <w:rPr>
          <w:rFonts w:ascii="sans-serif" w:hAnsi="sans-serif" w:eastAsia="sans-serif" w:cs="sans-serif"/>
          <w:color w:val="000000"/>
          <w:sz w:val="21"/>
          <w:szCs w:val="21"/>
          <w:highlight w:val="none"/>
        </w:rPr>
      </w:pPr>
      <w:r>
        <w:rPr>
          <w:rStyle w:val="846"/>
          <w:rFonts w:hint="eastAsia" w:ascii="宋体" w:hAnsi="宋体" w:cs="宋体"/>
          <w:b w:val="0"/>
          <w:color w:val="000000"/>
          <w:sz w:val="21"/>
          <w:szCs w:val="21"/>
          <w:highlight w:val="none"/>
        </w:rPr>
        <w:t xml:space="preserve">2.如果根据项目的特点和需要，对履行合同所必需的设备和专业技术能力的证明材料有特别专项要求的，则采购单位或采购代理机构应当在采购文件“供应商的资格”中特定资格条件进行明确约定，供应商可以不用提供上述格式要求的声明函，但必须按特定资格条件的规定提供相应专项证明材料，并对相应证明材料的真实性负责。</w:t>
      </w:r>
      <w:r>
        <w:rPr>
          <w:rFonts w:ascii="sans-serif" w:hAnsi="sans-serif" w:eastAsia="sans-serif" w:cs="sans-serif"/>
          <w:color w:val="000000"/>
          <w:sz w:val="21"/>
          <w:szCs w:val="21"/>
          <w:highlight w:val="none"/>
        </w:rPr>
      </w:r>
      <w:r/>
    </w:p>
    <w:p>
      <w:pPr>
        <w:pStyle w:val="844"/>
        <w:jc w:val="both"/>
        <w:spacing w:before="75" w:beforeAutospacing="0" w:after="75" w:afterAutospacing="0" w:line="435" w:lineRule="atLeast"/>
        <w:widowControl/>
        <w:rPr>
          <w:rFonts w:ascii="sans-serif" w:hAnsi="sans-serif" w:eastAsia="sans-serif" w:cs="sans-serif"/>
          <w:color w:val="000000"/>
          <w:sz w:val="21"/>
          <w:szCs w:val="21"/>
          <w:highlight w:val="none"/>
        </w:rPr>
      </w:pPr>
      <w:r>
        <w:rPr>
          <w:rStyle w:val="846"/>
          <w:rFonts w:hint="eastAsia" w:ascii="宋体" w:hAnsi="宋体" w:cs="宋体"/>
          <w:b w:val="0"/>
          <w:color w:val="000000"/>
          <w:sz w:val="21"/>
          <w:szCs w:val="21"/>
          <w:highlight w:val="none"/>
        </w:rPr>
        <w:t xml:space="preserve">  3.对于接受联合体形式的磋商且供应商是联合体的，则联合体各成员都应当提交本资格证明文件。</w:t>
      </w:r>
      <w:r>
        <w:rPr>
          <w:rFonts w:ascii="sans-serif" w:hAnsi="sans-serif" w:eastAsia="sans-serif" w:cs="sans-serif"/>
          <w:color w:val="000000"/>
          <w:sz w:val="21"/>
          <w:szCs w:val="21"/>
          <w:highlight w:val="none"/>
        </w:rPr>
      </w:r>
      <w:r/>
    </w:p>
    <w:p>
      <w:pPr>
        <w:pStyle w:val="844"/>
        <w:spacing w:before="75" w:beforeAutospacing="0" w:after="75" w:afterAutospacing="0" w:line="435" w:lineRule="atLeast"/>
        <w:widowControl/>
        <w:rPr>
          <w:rFonts w:ascii="sans-serif" w:hAnsi="sans-serif" w:eastAsia="sans-serif" w:cs="sans-serif"/>
          <w:color w:val="000000"/>
          <w:sz w:val="21"/>
          <w:szCs w:val="21"/>
          <w:highlight w:val="none"/>
        </w:rPr>
      </w:pPr>
      <w:r>
        <w:rPr>
          <w:rFonts w:hint="eastAsia" w:ascii="宋体" w:hAnsi="宋体" w:cs="宋体"/>
          <w:color w:val="000000"/>
          <w:sz w:val="21"/>
          <w:szCs w:val="21"/>
          <w:highlight w:val="none"/>
        </w:rPr>
        <w:t xml:space="preserve"> </w:t>
      </w:r>
      <w:r>
        <w:rPr>
          <w:rFonts w:ascii="sans-serif" w:hAnsi="sans-serif" w:eastAsia="sans-serif" w:cs="sans-serif"/>
          <w:color w:val="000000"/>
          <w:sz w:val="21"/>
          <w:szCs w:val="21"/>
          <w:highlight w:val="none"/>
        </w:rPr>
      </w:r>
      <w:r/>
    </w:p>
    <w:p>
      <w:pPr>
        <w:pStyle w:val="844"/>
        <w:ind w:firstLine="480"/>
        <w:spacing w:before="75" w:beforeAutospacing="0" w:after="75" w:afterAutospacing="0" w:line="435" w:lineRule="atLeast"/>
        <w:widowControl/>
        <w:rPr>
          <w:rFonts w:ascii="sans-serif" w:hAnsi="sans-serif" w:eastAsia="sans-serif" w:cs="sans-serif"/>
          <w:color w:val="000000"/>
          <w:sz w:val="21"/>
          <w:szCs w:val="21"/>
          <w:highlight w:val="none"/>
        </w:rPr>
      </w:pPr>
      <w:r>
        <w:rPr>
          <w:rFonts w:hint="eastAsia" w:ascii="宋体" w:hAnsi="宋体" w:cs="宋体"/>
          <w:color w:val="000000"/>
          <w:sz w:val="21"/>
          <w:szCs w:val="21"/>
          <w:highlight w:val="none"/>
        </w:rPr>
        <w:t xml:space="preserve"> </w:t>
      </w:r>
      <w:r>
        <w:rPr>
          <w:rFonts w:ascii="sans-serif" w:hAnsi="sans-serif" w:eastAsia="sans-serif" w:cs="sans-serif"/>
          <w:color w:val="000000"/>
          <w:sz w:val="21"/>
          <w:szCs w:val="21"/>
          <w:highlight w:val="none"/>
        </w:rPr>
      </w:r>
      <w:r/>
    </w:p>
    <w:p>
      <w:pPr>
        <w:pStyle w:val="844"/>
        <w:ind w:firstLine="1365"/>
        <w:jc w:val="both"/>
        <w:spacing w:before="75" w:beforeAutospacing="0" w:after="75" w:afterAutospacing="0" w:line="435" w:lineRule="atLeast"/>
        <w:widowControl/>
        <w:rPr>
          <w:rFonts w:hint="eastAsia" w:ascii="sans-serif" w:hAnsi="sans-serif" w:cs="sans-serif"/>
          <w:color w:val="000000"/>
          <w:sz w:val="21"/>
          <w:szCs w:val="21"/>
          <w:highlight w:val="none"/>
        </w:rPr>
      </w:pPr>
      <w:r>
        <w:rPr>
          <w:rFonts w:hint="eastAsia" w:ascii="宋体" w:hAnsi="宋体" w:cs="宋体"/>
          <w:color w:val="000000"/>
          <w:sz w:val="21"/>
          <w:szCs w:val="21"/>
          <w:highlight w:val="none"/>
        </w:rPr>
        <w:t xml:space="preserve">供应商签章：</w:t>
      </w:r>
      <w:r>
        <w:rPr>
          <w:rFonts w:hint="eastAsia" w:ascii="宋体" w:hAnsi="宋体" w:cs="宋体"/>
          <w:color w:val="000000"/>
          <w:sz w:val="21"/>
          <w:szCs w:val="21"/>
          <w:highlight w:val="none"/>
          <w:u w:val="single"/>
        </w:rPr>
        <w:t xml:space="preserve">         </w:t>
      </w:r>
      <w:r>
        <w:rPr>
          <w:rFonts w:hint="eastAsia" w:ascii="sans-serif" w:hAnsi="sans-serif" w:cs="sans-serif"/>
          <w:color w:val="000000"/>
          <w:sz w:val="21"/>
          <w:szCs w:val="21"/>
          <w:highlight w:val="none"/>
        </w:rPr>
      </w:r>
      <w:r/>
    </w:p>
    <w:p>
      <w:pPr>
        <w:pStyle w:val="844"/>
        <w:ind w:firstLine="1365"/>
        <w:spacing w:before="75" w:beforeAutospacing="0" w:after="75" w:afterAutospacing="0" w:line="435" w:lineRule="atLeast"/>
        <w:widowControl/>
        <w:rPr>
          <w:rFonts w:ascii="sans-serif" w:hAnsi="sans-serif" w:eastAsia="sans-serif" w:cs="sans-serif"/>
          <w:color w:val="000000"/>
          <w:sz w:val="21"/>
          <w:szCs w:val="21"/>
          <w:highlight w:val="none"/>
        </w:rPr>
      </w:pPr>
      <w:r>
        <w:rPr>
          <w:rFonts w:hint="eastAsia" w:ascii="宋体" w:hAnsi="宋体" w:cs="宋体"/>
          <w:color w:val="000000"/>
          <w:sz w:val="21"/>
          <w:szCs w:val="21"/>
          <w:highlight w:val="none"/>
        </w:rPr>
        <w:t xml:space="preserve">日     期：</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年</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月</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日</w:t>
      </w:r>
      <w:r>
        <w:rPr>
          <w:rFonts w:ascii="sans-serif" w:hAnsi="sans-serif" w:eastAsia="sans-serif" w:cs="sans-serif"/>
          <w:color w:val="000000"/>
          <w:sz w:val="21"/>
          <w:szCs w:val="21"/>
          <w:highlight w:val="none"/>
        </w:rPr>
      </w:r>
      <w:r/>
    </w:p>
    <w:p>
      <w:pPr>
        <w:pStyle w:val="844"/>
        <w:ind w:firstLine="480"/>
        <w:spacing w:before="75" w:beforeAutospacing="0" w:after="75" w:afterAutospacing="0" w:line="435" w:lineRule="atLeast"/>
        <w:widowControl/>
        <w:rPr>
          <w:rFonts w:ascii="sans-serif" w:hAnsi="sans-serif" w:eastAsia="sans-serif" w:cs="sans-serif"/>
          <w:color w:val="000000"/>
          <w:highlight w:val="none"/>
        </w:rPr>
      </w:pPr>
      <w:r>
        <w:rPr>
          <w:rFonts w:hint="eastAsia" w:ascii="宋体" w:hAnsi="宋体" w:cs="宋体"/>
          <w:color w:val="000000"/>
          <w:highlight w:val="none"/>
        </w:rPr>
        <w:t xml:space="preserve"> </w:t>
      </w:r>
      <w:r>
        <w:rPr>
          <w:rFonts w:ascii="sans-serif" w:hAnsi="sans-serif" w:eastAsia="sans-serif" w:cs="sans-serif"/>
          <w:color w:val="000000"/>
          <w:highlight w:val="none"/>
        </w:rPr>
      </w:r>
      <w:r/>
    </w:p>
    <w:p>
      <w:pPr>
        <w:pStyle w:val="844"/>
        <w:spacing w:before="75" w:beforeAutospacing="0" w:after="75" w:afterAutospacing="0" w:line="435" w:lineRule="atLeast"/>
        <w:widowControl/>
        <w:rPr>
          <w:rFonts w:ascii="sans-serif" w:hAnsi="sans-serif" w:eastAsia="sans-serif" w:cs="sans-serif"/>
          <w:color w:val="000000"/>
          <w:highlight w:val="none"/>
        </w:rPr>
      </w:pPr>
      <w:r>
        <w:rPr>
          <w:rFonts w:hint="eastAsia" w:ascii="宋体" w:hAnsi="宋体" w:cs="宋体"/>
          <w:color w:val="000000"/>
          <w:highlight w:val="none"/>
        </w:rPr>
        <w:t xml:space="preserve"> </w:t>
      </w:r>
      <w:r>
        <w:rPr>
          <w:rFonts w:ascii="sans-serif" w:hAnsi="sans-serif" w:eastAsia="sans-serif" w:cs="sans-serif"/>
          <w:color w:val="000000"/>
          <w:highlight w:val="none"/>
        </w:rPr>
      </w:r>
      <w:r/>
    </w:p>
    <w:p>
      <w:pPr>
        <w:pStyle w:val="844"/>
        <w:spacing w:before="75" w:beforeAutospacing="0" w:after="75" w:afterAutospacing="0" w:line="435" w:lineRule="atLeast"/>
        <w:widowControl/>
        <w:rPr>
          <w:rFonts w:ascii="sans-serif" w:hAnsi="sans-serif" w:eastAsia="sans-serif" w:cs="sans-serif"/>
          <w:color w:val="000000"/>
          <w:highlight w:val="none"/>
        </w:rPr>
      </w:pPr>
      <w:r>
        <w:rPr>
          <w:rFonts w:hint="eastAsia" w:ascii="宋体" w:hAnsi="宋体" w:cs="宋体"/>
          <w:color w:val="000000"/>
          <w:highlight w:val="none"/>
        </w:rPr>
        <w:t xml:space="preserve"> </w:t>
      </w:r>
      <w:r>
        <w:rPr>
          <w:rFonts w:ascii="sans-serif" w:hAnsi="sans-serif" w:eastAsia="sans-serif" w:cs="sans-serif"/>
          <w:color w:val="000000"/>
          <w:highlight w:val="none"/>
        </w:rPr>
      </w:r>
      <w:r/>
    </w:p>
    <w:p>
      <w:pPr>
        <w:pStyle w:val="844"/>
        <w:spacing w:before="75" w:beforeAutospacing="0" w:after="75" w:afterAutospacing="0" w:line="435" w:lineRule="atLeast"/>
        <w:widowControl/>
        <w:rPr>
          <w:rFonts w:ascii="sans-serif" w:hAnsi="sans-serif" w:eastAsia="sans-serif" w:cs="sans-serif"/>
          <w:color w:val="000000"/>
          <w:highlight w:val="none"/>
        </w:rPr>
      </w:pPr>
      <w:r>
        <w:rPr>
          <w:rFonts w:hint="eastAsia" w:ascii="宋体" w:hAnsi="宋体" w:cs="宋体"/>
          <w:color w:val="000000"/>
          <w:highlight w:val="none"/>
        </w:rPr>
        <w:t xml:space="preserve"> </w:t>
      </w:r>
      <w:r>
        <w:rPr>
          <w:rFonts w:ascii="sans-serif" w:hAnsi="sans-serif" w:eastAsia="sans-serif" w:cs="sans-serif"/>
          <w:color w:val="000000"/>
          <w:highlight w:val="none"/>
        </w:rPr>
      </w:r>
      <w:r/>
    </w:p>
    <w:p>
      <w:pPr>
        <w:pStyle w:val="844"/>
        <w:spacing w:before="75" w:beforeAutospacing="0" w:after="75" w:afterAutospacing="0" w:line="435" w:lineRule="atLeast"/>
        <w:widowControl/>
        <w:rPr>
          <w:rFonts w:hint="eastAsia" w:ascii="宋体" w:hAnsi="宋体" w:cs="宋体"/>
          <w:color w:val="000000"/>
          <w:highlight w:val="none"/>
        </w:rPr>
      </w:pPr>
      <w:r>
        <w:rPr>
          <w:rFonts w:hint="eastAsia" w:ascii="宋体" w:hAnsi="宋体" w:cs="宋体"/>
          <w:color w:val="000000"/>
          <w:highlight w:val="none"/>
        </w:rPr>
      </w:r>
      <w:r/>
    </w:p>
    <w:p>
      <w:pPr>
        <w:pStyle w:val="844"/>
        <w:spacing w:before="75" w:beforeAutospacing="0" w:after="75" w:afterAutospacing="0" w:line="435" w:lineRule="atLeast"/>
        <w:widowControl/>
        <w:rPr>
          <w:rFonts w:ascii="宋体" w:hAnsi="宋体" w:cs="宋体"/>
          <w:color w:val="000000"/>
          <w:highlight w:val="none"/>
        </w:rPr>
      </w:pPr>
      <w:r>
        <w:rPr>
          <w:rFonts w:hint="eastAsia"/>
          <w:color w:val="000000"/>
          <w:sz w:val="21"/>
          <w:szCs w:val="21"/>
          <w:highlight w:val="none"/>
        </w:rPr>
        <w:br w:type="page" w:clear="all"/>
      </w:r>
      <w:r>
        <w:rPr>
          <w:rFonts w:hint="eastAsia"/>
          <w:b/>
          <w:bCs/>
          <w:color w:val="000000"/>
          <w:sz w:val="21"/>
          <w:szCs w:val="21"/>
          <w:highlight w:val="none"/>
        </w:rPr>
        <w:t xml:space="preserve">12.7</w:t>
      </w:r>
      <w:r>
        <w:rPr>
          <w:rFonts w:hint="eastAsia" w:ascii="宋体" w:hAnsi="宋体" w:cs="宋体"/>
          <w:color w:val="000000"/>
          <w:highlight w:val="none"/>
        </w:rPr>
        <w:t xml:space="preserve">    </w:t>
      </w:r>
      <w:r>
        <w:rPr>
          <w:rFonts w:ascii="宋体" w:hAnsi="宋体" w:cs="宋体"/>
          <w:color w:val="000000"/>
          <w:highlight w:val="none"/>
        </w:rPr>
      </w:r>
      <w:r/>
    </w:p>
    <w:p>
      <w:pPr>
        <w:pStyle w:val="844"/>
        <w:jc w:val="center"/>
        <w:spacing w:before="75" w:beforeAutospacing="0" w:after="75" w:afterAutospacing="0" w:line="435" w:lineRule="atLeast"/>
        <w:widowControl/>
        <w:rPr>
          <w:rFonts w:ascii="sans-serif" w:hAnsi="sans-serif" w:eastAsia="sans-serif" w:cs="sans-serif"/>
          <w:color w:val="000000"/>
          <w:highlight w:val="none"/>
        </w:rPr>
      </w:pPr>
      <w:r>
        <w:rPr>
          <w:rStyle w:val="846"/>
          <w:rFonts w:hint="eastAsia" w:ascii="宋体" w:hAnsi="宋体" w:cs="宋体"/>
          <w:color w:val="000000"/>
          <w:highlight w:val="none"/>
        </w:rPr>
        <w:t xml:space="preserve">参加采购活动前三年内在经营活动中</w:t>
      </w:r>
      <w:r>
        <w:rPr>
          <w:rFonts w:ascii="sans-serif" w:hAnsi="sans-serif" w:eastAsia="sans-serif" w:cs="sans-serif"/>
          <w:color w:val="000000"/>
          <w:highlight w:val="none"/>
        </w:rPr>
      </w:r>
      <w:r/>
    </w:p>
    <w:p>
      <w:pPr>
        <w:pStyle w:val="844"/>
        <w:jc w:val="center"/>
        <w:spacing w:before="75" w:beforeAutospacing="0" w:after="75" w:afterAutospacing="0" w:line="435" w:lineRule="atLeast"/>
        <w:widowControl/>
        <w:rPr>
          <w:rFonts w:ascii="sans-serif" w:hAnsi="sans-serif" w:eastAsia="sans-serif" w:cs="sans-serif"/>
          <w:color w:val="000000"/>
          <w:highlight w:val="none"/>
        </w:rPr>
      </w:pPr>
      <w:r>
        <w:rPr>
          <w:rStyle w:val="846"/>
          <w:rFonts w:hint="eastAsia" w:ascii="宋体" w:hAnsi="宋体" w:cs="宋体"/>
          <w:color w:val="000000"/>
          <w:highlight w:val="none"/>
        </w:rPr>
        <w:t xml:space="preserve">没有重大违法记录书面声明</w:t>
      </w:r>
      <w:r>
        <w:rPr>
          <w:rFonts w:ascii="sans-serif" w:hAnsi="sans-serif" w:eastAsia="sans-serif" w:cs="sans-serif"/>
          <w:color w:val="000000"/>
          <w:highlight w:val="none"/>
        </w:rPr>
      </w:r>
      <w:r/>
    </w:p>
    <w:p>
      <w:pPr>
        <w:pStyle w:val="844"/>
        <w:spacing w:before="75" w:beforeAutospacing="0" w:after="75" w:afterAutospacing="0" w:line="435" w:lineRule="atLeast"/>
        <w:widowControl/>
        <w:rPr>
          <w:rFonts w:ascii="sans-serif" w:hAnsi="sans-serif" w:eastAsia="sans-serif" w:cs="sans-serif"/>
          <w:color w:val="000000"/>
          <w:highlight w:val="none"/>
        </w:rPr>
      </w:pPr>
      <w:r>
        <w:rPr>
          <w:rFonts w:hint="eastAsia" w:ascii="宋体" w:hAnsi="宋体" w:cs="宋体"/>
          <w:color w:val="000000"/>
          <w:highlight w:val="none"/>
        </w:rPr>
        <w:t xml:space="preserve"> </w:t>
      </w:r>
      <w:r>
        <w:rPr>
          <w:rFonts w:ascii="sans-serif" w:hAnsi="sans-serif" w:eastAsia="sans-serif" w:cs="sans-serif"/>
          <w:color w:val="000000"/>
          <w:highlight w:val="none"/>
        </w:rPr>
      </w:r>
      <w:r/>
    </w:p>
    <w:p>
      <w:pPr>
        <w:pStyle w:val="844"/>
        <w:spacing w:before="75" w:beforeAutospacing="0" w:after="75" w:afterAutospacing="0" w:line="435" w:lineRule="atLeast"/>
        <w:widowControl/>
        <w:rPr>
          <w:rFonts w:ascii="sans-serif" w:hAnsi="sans-serif" w:eastAsia="sans-serif" w:cs="sans-serif"/>
          <w:color w:val="000000"/>
          <w:sz w:val="21"/>
          <w:szCs w:val="21"/>
          <w:highlight w:val="none"/>
        </w:rPr>
      </w:pPr>
      <w:r>
        <w:rPr>
          <w:rFonts w:hint="eastAsia" w:ascii="宋体" w:hAnsi="宋体" w:cs="宋体"/>
          <w:color w:val="000000"/>
          <w:sz w:val="21"/>
          <w:szCs w:val="21"/>
          <w:highlight w:val="none"/>
        </w:rPr>
        <w:t xml:space="preserve">致：</w:t>
      </w:r>
      <w:r>
        <w:rPr>
          <w:rFonts w:hint="eastAsia" w:ascii="宋体" w:hAnsi="宋体" w:cs="宋体"/>
          <w:color w:val="000000"/>
          <w:sz w:val="21"/>
          <w:szCs w:val="21"/>
          <w:highlight w:val="none"/>
          <w:u w:val="single"/>
        </w:rPr>
        <w:t xml:space="preserve">     (采购单位或采购代理机构)       </w:t>
      </w:r>
      <w:r>
        <w:rPr>
          <w:rFonts w:ascii="sans-serif" w:hAnsi="sans-serif" w:eastAsia="sans-serif" w:cs="sans-serif"/>
          <w:color w:val="000000"/>
          <w:sz w:val="21"/>
          <w:szCs w:val="21"/>
          <w:highlight w:val="none"/>
        </w:rPr>
      </w:r>
      <w:r/>
    </w:p>
    <w:p>
      <w:pPr>
        <w:pStyle w:val="844"/>
        <w:ind w:firstLine="480"/>
        <w:spacing w:before="75" w:beforeAutospacing="0" w:after="75" w:afterAutospacing="0" w:line="435" w:lineRule="atLeast"/>
        <w:widowControl/>
        <w:rPr>
          <w:rFonts w:hint="eastAsia" w:ascii="sans-serif" w:hAnsi="sans-serif" w:cs="sans-serif"/>
          <w:color w:val="000000"/>
          <w:sz w:val="21"/>
          <w:szCs w:val="21"/>
          <w:highlight w:val="none"/>
        </w:rPr>
      </w:pPr>
      <w:r>
        <w:rPr>
          <w:rFonts w:hint="eastAsia" w:ascii="宋体" w:hAnsi="宋体" w:cs="宋体"/>
          <w:color w:val="000000"/>
          <w:sz w:val="21"/>
          <w:szCs w:val="21"/>
          <w:highlight w:val="none"/>
        </w:rPr>
        <w:t xml:space="preserve">参加采购活动前三年内，我方在经营活动中没有重大违法记录。</w:t>
      </w:r>
      <w:r>
        <w:rPr>
          <w:rFonts w:hint="eastAsia" w:ascii="sans-serif" w:hAnsi="sans-serif" w:cs="sans-serif"/>
          <w:color w:val="000000"/>
          <w:sz w:val="21"/>
          <w:szCs w:val="21"/>
          <w:highlight w:val="none"/>
        </w:rPr>
      </w:r>
      <w:r/>
    </w:p>
    <w:p>
      <w:pPr>
        <w:pStyle w:val="844"/>
        <w:ind w:firstLine="480"/>
        <w:spacing w:before="75" w:beforeAutospacing="0" w:after="75" w:afterAutospacing="0" w:line="435" w:lineRule="atLeast"/>
        <w:widowControl/>
        <w:rPr>
          <w:rFonts w:ascii="sans-serif" w:hAnsi="sans-serif" w:eastAsia="sans-serif" w:cs="sans-serif"/>
          <w:color w:val="000000"/>
          <w:sz w:val="21"/>
          <w:szCs w:val="21"/>
          <w:highlight w:val="none"/>
        </w:rPr>
      </w:pPr>
      <w:r>
        <w:rPr>
          <w:rFonts w:hint="eastAsia" w:ascii="宋体" w:hAnsi="宋体" w:cs="宋体"/>
          <w:color w:val="000000"/>
          <w:sz w:val="21"/>
          <w:szCs w:val="21"/>
          <w:highlight w:val="none"/>
        </w:rPr>
        <w:t xml:space="preserve">特此声明。</w:t>
      </w:r>
      <w:r>
        <w:rPr>
          <w:rFonts w:ascii="sans-serif" w:hAnsi="sans-serif" w:eastAsia="sans-serif" w:cs="sans-serif"/>
          <w:color w:val="000000"/>
          <w:sz w:val="21"/>
          <w:szCs w:val="21"/>
          <w:highlight w:val="none"/>
        </w:rPr>
      </w:r>
      <w:r/>
    </w:p>
    <w:p>
      <w:pPr>
        <w:pStyle w:val="844"/>
        <w:spacing w:before="75" w:beforeAutospacing="0" w:after="75" w:afterAutospacing="0" w:line="435" w:lineRule="atLeast"/>
        <w:widowControl/>
        <w:rPr>
          <w:rFonts w:ascii="sans-serif" w:hAnsi="sans-serif" w:eastAsia="sans-serif" w:cs="sans-serif"/>
          <w:color w:val="000000"/>
          <w:sz w:val="21"/>
          <w:szCs w:val="21"/>
          <w:highlight w:val="none"/>
        </w:rPr>
      </w:pPr>
      <w:r>
        <w:rPr>
          <w:rFonts w:hint="eastAsia" w:ascii="宋体" w:hAnsi="宋体" w:cs="宋体"/>
          <w:color w:val="000000"/>
          <w:sz w:val="21"/>
          <w:szCs w:val="21"/>
          <w:highlight w:val="none"/>
        </w:rPr>
        <w:t xml:space="preserve"> </w:t>
      </w:r>
      <w:r>
        <w:rPr>
          <w:rFonts w:ascii="sans-serif" w:hAnsi="sans-serif" w:eastAsia="sans-serif" w:cs="sans-serif"/>
          <w:color w:val="000000"/>
          <w:sz w:val="21"/>
          <w:szCs w:val="21"/>
          <w:highlight w:val="none"/>
        </w:rPr>
      </w:r>
      <w:r/>
    </w:p>
    <w:p>
      <w:pPr>
        <w:pStyle w:val="844"/>
        <w:spacing w:before="75" w:beforeAutospacing="0" w:after="75" w:afterAutospacing="0" w:line="435" w:lineRule="atLeast"/>
        <w:widowControl/>
        <w:rPr>
          <w:rFonts w:ascii="sans-serif" w:hAnsi="sans-serif" w:eastAsia="sans-serif" w:cs="sans-serif"/>
          <w:color w:val="000000"/>
          <w:sz w:val="21"/>
          <w:szCs w:val="21"/>
          <w:highlight w:val="none"/>
        </w:rPr>
      </w:pPr>
      <w:r>
        <w:rPr>
          <w:rFonts w:hint="eastAsia" w:ascii="宋体" w:hAnsi="宋体" w:cs="宋体"/>
          <w:color w:val="000000"/>
          <w:sz w:val="21"/>
          <w:szCs w:val="21"/>
          <w:highlight w:val="none"/>
        </w:rPr>
        <w:t xml:space="preserve">★注意：</w:t>
      </w:r>
      <w:r>
        <w:rPr>
          <w:rFonts w:ascii="sans-serif" w:hAnsi="sans-serif" w:eastAsia="sans-serif" w:cs="sans-serif"/>
          <w:color w:val="000000"/>
          <w:sz w:val="21"/>
          <w:szCs w:val="21"/>
          <w:highlight w:val="none"/>
        </w:rPr>
      </w:r>
      <w:r/>
    </w:p>
    <w:p>
      <w:pPr>
        <w:pStyle w:val="844"/>
        <w:spacing w:before="75" w:beforeAutospacing="0" w:after="75" w:afterAutospacing="0" w:line="435" w:lineRule="atLeast"/>
        <w:widowControl/>
        <w:rPr>
          <w:rFonts w:ascii="sans-serif" w:hAnsi="sans-serif" w:eastAsia="sans-serif" w:cs="sans-serif"/>
          <w:color w:val="000000"/>
          <w:sz w:val="21"/>
          <w:szCs w:val="21"/>
          <w:highlight w:val="none"/>
        </w:rPr>
      </w:pPr>
      <w:r>
        <w:rPr>
          <w:rFonts w:hint="eastAsia" w:ascii="宋体" w:hAnsi="宋体" w:cs="宋体"/>
          <w:color w:val="000000"/>
          <w:sz w:val="21"/>
          <w:szCs w:val="21"/>
          <w:highlight w:val="none"/>
        </w:rPr>
        <w:t xml:space="preserve">1、“重大违法记录”指供应商因违法经营受到刑事处罚或责令停产停业、吊销许可证或执照、较大数额罚款等行政处罚。</w:t>
      </w:r>
      <w:r>
        <w:rPr>
          <w:rFonts w:ascii="sans-serif" w:hAnsi="sans-serif" w:eastAsia="sans-serif" w:cs="sans-serif"/>
          <w:color w:val="000000"/>
          <w:sz w:val="21"/>
          <w:szCs w:val="21"/>
          <w:highlight w:val="none"/>
        </w:rPr>
      </w:r>
      <w:r/>
    </w:p>
    <w:p>
      <w:pPr>
        <w:pStyle w:val="844"/>
        <w:spacing w:before="75" w:beforeAutospacing="0" w:after="75" w:afterAutospacing="0" w:line="435" w:lineRule="atLeast"/>
        <w:widowControl/>
        <w:rPr>
          <w:rFonts w:ascii="sans-serif" w:hAnsi="sans-serif" w:eastAsia="sans-serif" w:cs="sans-serif"/>
          <w:color w:val="000000"/>
          <w:sz w:val="21"/>
          <w:szCs w:val="21"/>
          <w:highlight w:val="none"/>
        </w:rPr>
      </w:pPr>
      <w:r>
        <w:rPr>
          <w:rFonts w:hint="eastAsia" w:ascii="宋体" w:hAnsi="宋体" w:cs="宋体"/>
          <w:color w:val="000000"/>
          <w:sz w:val="21"/>
          <w:szCs w:val="21"/>
          <w:highlight w:val="none"/>
        </w:rPr>
        <w:t xml:space="preserve">2、请供应商根据实际情况进行声明，</w:t>
      </w:r>
      <w:r>
        <w:rPr>
          <w:rFonts w:hint="eastAsia" w:ascii="宋体" w:hAnsi="宋体" w:cs="宋体"/>
          <w:b/>
          <w:color w:val="000000"/>
          <w:sz w:val="21"/>
          <w:szCs w:val="21"/>
          <w:highlight w:val="none"/>
        </w:rPr>
        <w:t xml:space="preserve">若声明不真实，视为提供虚假材料。</w:t>
      </w:r>
      <w:r>
        <w:rPr>
          <w:rFonts w:ascii="sans-serif" w:hAnsi="sans-serif" w:eastAsia="sans-serif" w:cs="sans-serif"/>
          <w:color w:val="000000"/>
          <w:sz w:val="21"/>
          <w:szCs w:val="21"/>
          <w:highlight w:val="none"/>
        </w:rPr>
      </w:r>
      <w:r/>
    </w:p>
    <w:p>
      <w:pPr>
        <w:pStyle w:val="844"/>
        <w:spacing w:before="75" w:beforeAutospacing="0" w:after="75" w:afterAutospacing="0" w:line="435" w:lineRule="atLeast"/>
        <w:widowControl/>
        <w:rPr>
          <w:rFonts w:ascii="sans-serif" w:hAnsi="sans-serif" w:eastAsia="sans-serif" w:cs="sans-serif"/>
          <w:color w:val="000000"/>
          <w:sz w:val="21"/>
          <w:szCs w:val="21"/>
          <w:highlight w:val="none"/>
        </w:rPr>
      </w:pPr>
      <w:r>
        <w:rPr>
          <w:rFonts w:hint="eastAsia" w:ascii="宋体" w:hAnsi="宋体" w:cs="宋体"/>
          <w:color w:val="000000"/>
          <w:sz w:val="21"/>
          <w:szCs w:val="21"/>
          <w:highlight w:val="none"/>
        </w:rPr>
        <w:t xml:space="preserve">3、对于接受联合体形式的磋商且供应商是联合体的，则联合体各成员都应当提交本资格证明文件。</w:t>
      </w:r>
      <w:r>
        <w:rPr>
          <w:rFonts w:ascii="sans-serif" w:hAnsi="sans-serif" w:eastAsia="sans-serif" w:cs="sans-serif"/>
          <w:color w:val="000000"/>
          <w:sz w:val="21"/>
          <w:szCs w:val="21"/>
          <w:highlight w:val="none"/>
        </w:rPr>
      </w:r>
      <w:r/>
    </w:p>
    <w:p>
      <w:pPr>
        <w:pStyle w:val="844"/>
        <w:spacing w:before="75" w:beforeAutospacing="0" w:after="75" w:afterAutospacing="0" w:line="435" w:lineRule="atLeast"/>
        <w:widowControl/>
        <w:rPr>
          <w:rFonts w:hint="eastAsia" w:ascii="sans-serif" w:hAnsi="sans-serif" w:cs="sans-serif"/>
          <w:color w:val="000000"/>
          <w:sz w:val="21"/>
          <w:szCs w:val="21"/>
          <w:highlight w:val="none"/>
        </w:rPr>
      </w:pPr>
      <w:r>
        <w:rPr>
          <w:rFonts w:hint="eastAsia" w:ascii="宋体" w:hAnsi="宋体" w:cs="宋体"/>
          <w:color w:val="000000"/>
          <w:sz w:val="21"/>
          <w:szCs w:val="21"/>
          <w:highlight w:val="none"/>
        </w:rPr>
        <w:t xml:space="preserve"> </w:t>
      </w:r>
      <w:r>
        <w:rPr>
          <w:rFonts w:hint="eastAsia" w:ascii="sans-serif" w:hAnsi="sans-serif" w:cs="sans-serif"/>
          <w:color w:val="000000"/>
          <w:sz w:val="21"/>
          <w:szCs w:val="21"/>
          <w:highlight w:val="none"/>
        </w:rPr>
      </w:r>
      <w:r/>
    </w:p>
    <w:p>
      <w:pPr>
        <w:pStyle w:val="844"/>
        <w:ind w:firstLine="1365"/>
        <w:jc w:val="both"/>
        <w:spacing w:before="75" w:beforeAutospacing="0" w:after="75" w:afterAutospacing="0" w:line="435" w:lineRule="atLeast"/>
        <w:widowControl/>
        <w:rPr>
          <w:rFonts w:hint="eastAsia" w:ascii="sans-serif" w:hAnsi="sans-serif" w:cs="sans-serif"/>
          <w:color w:val="000000"/>
          <w:sz w:val="21"/>
          <w:szCs w:val="21"/>
          <w:highlight w:val="none"/>
        </w:rPr>
      </w:pPr>
      <w:r>
        <w:rPr>
          <w:rFonts w:hint="eastAsia" w:ascii="宋体" w:hAnsi="宋体" w:cs="宋体"/>
          <w:color w:val="000000"/>
          <w:sz w:val="21"/>
          <w:szCs w:val="21"/>
          <w:highlight w:val="none"/>
        </w:rPr>
        <w:t xml:space="preserve">供应商签章：</w:t>
      </w:r>
      <w:r>
        <w:rPr>
          <w:rFonts w:hint="eastAsia" w:ascii="宋体" w:hAnsi="宋体" w:cs="宋体"/>
          <w:color w:val="000000"/>
          <w:sz w:val="21"/>
          <w:szCs w:val="21"/>
          <w:highlight w:val="none"/>
          <w:u w:val="single"/>
        </w:rPr>
        <w:t xml:space="preserve">         </w:t>
      </w:r>
      <w:r>
        <w:rPr>
          <w:rFonts w:hint="eastAsia" w:ascii="sans-serif" w:hAnsi="sans-serif" w:cs="sans-serif"/>
          <w:color w:val="000000"/>
          <w:sz w:val="21"/>
          <w:szCs w:val="21"/>
          <w:highlight w:val="none"/>
        </w:rPr>
      </w:r>
      <w:r/>
    </w:p>
    <w:p>
      <w:pPr>
        <w:pStyle w:val="844"/>
        <w:ind w:firstLine="1365"/>
        <w:spacing w:before="75" w:beforeAutospacing="0" w:after="75" w:afterAutospacing="0" w:line="435" w:lineRule="atLeas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日     期：</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年</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月</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日</w:t>
      </w:r>
      <w:r>
        <w:rPr>
          <w:rFonts w:hint="eastAsia" w:ascii="宋体" w:hAnsi="宋体" w:cs="宋体"/>
          <w:color w:val="000000"/>
          <w:sz w:val="21"/>
          <w:szCs w:val="21"/>
          <w:highlight w:val="none"/>
        </w:rPr>
      </w:r>
      <w:r/>
    </w:p>
    <w:p>
      <w:pPr>
        <w:pStyle w:val="844"/>
        <w:spacing w:before="75" w:beforeAutospacing="0" w:after="75" w:afterAutospacing="0" w:line="435" w:lineRule="atLeas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844"/>
        <w:spacing w:before="75" w:beforeAutospacing="0" w:after="75" w:afterAutospacing="0" w:line="435" w:lineRule="atLeas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br w:type="page" w:clear="all"/>
      </w:r>
      <w:r>
        <w:rPr>
          <w:rFonts w:hint="eastAsia"/>
          <w:b/>
          <w:bCs/>
          <w:color w:val="000000"/>
          <w:sz w:val="21"/>
          <w:szCs w:val="21"/>
          <w:highlight w:val="none"/>
        </w:rPr>
        <w:t xml:space="preserve">格式</w:t>
      </w:r>
      <w:r>
        <w:rPr>
          <w:rFonts w:hint="eastAsia"/>
          <w:b/>
          <w:bCs/>
          <w:color w:val="000000"/>
          <w:sz w:val="21"/>
          <w:szCs w:val="21"/>
          <w:highlight w:val="none"/>
          <w:lang w:val="zh-CN"/>
        </w:rPr>
        <w:t xml:space="preserve">1</w:t>
      </w:r>
      <w:r>
        <w:rPr>
          <w:rFonts w:hint="eastAsia"/>
          <w:b/>
          <w:bCs/>
          <w:color w:val="000000"/>
          <w:sz w:val="21"/>
          <w:szCs w:val="21"/>
          <w:highlight w:val="none"/>
        </w:rPr>
        <w:t xml:space="preserve">3</w:t>
      </w:r>
      <w:r>
        <w:rPr>
          <w:rFonts w:hint="eastAsia"/>
          <w:color w:val="000000"/>
          <w:sz w:val="21"/>
          <w:szCs w:val="21"/>
          <w:highlight w:val="none"/>
          <w:lang w:val="zh-CN"/>
        </w:rPr>
        <w:t xml:space="preserve">：</w:t>
      </w:r>
      <w:r>
        <w:rPr>
          <w:rFonts w:hint="eastAsia" w:ascii="宋体" w:hAnsi="宋体" w:cs="宋体"/>
          <w:color w:val="000000"/>
          <w:sz w:val="21"/>
          <w:szCs w:val="21"/>
          <w:highlight w:val="none"/>
        </w:rPr>
      </w:r>
      <w:r/>
    </w:p>
    <w:p>
      <w:pPr>
        <w:pStyle w:val="837"/>
        <w:spacing w:line="400" w:lineRule="exact"/>
        <w:rPr>
          <w:rFonts w:hint="eastAsia" w:hAnsi="宋体" w:eastAsia="宋体" w:cs="宋体"/>
          <w:b/>
          <w:bCs/>
          <w:color w:val="000000"/>
          <w:sz w:val="21"/>
          <w:szCs w:val="21"/>
          <w:highlight w:val="none"/>
          <w:lang w:val="zh-CN"/>
        </w:rPr>
      </w:pPr>
      <w:r>
        <w:rPr>
          <w:rFonts w:hint="eastAsia" w:hAnsi="宋体" w:eastAsia="宋体" w:cs="宋体"/>
          <w:b/>
          <w:bCs/>
          <w:color w:val="000000"/>
          <w:sz w:val="21"/>
          <w:szCs w:val="21"/>
          <w:highlight w:val="none"/>
          <w:lang w:val="zh-CN"/>
        </w:rPr>
      </w:r>
      <w:r/>
    </w:p>
    <w:p>
      <w:pPr>
        <w:pStyle w:val="829"/>
        <w:jc w:val="center"/>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t xml:space="preserve">中小企业声明函</w:t>
      </w:r>
      <w:r>
        <w:rPr>
          <w:rFonts w:hint="eastAsia" w:ascii="宋体" w:hAnsi="宋体" w:cs="宋体"/>
          <w:b/>
          <w:color w:val="000000"/>
          <w:sz w:val="28"/>
          <w:szCs w:val="28"/>
          <w:highlight w:val="none"/>
          <w:lang w:val="zh-CN"/>
        </w:rPr>
      </w:r>
      <w:r/>
    </w:p>
    <w:p>
      <w:pPr>
        <w:pStyle w:val="852"/>
        <w:spacing w:line="400" w:lineRule="exact"/>
        <w:rPr>
          <w:rFonts w:hint="eastAsia" w:hAnsi="宋体" w:eastAsia="宋体" w:cs="宋体"/>
          <w:color w:val="000000"/>
          <w:sz w:val="24"/>
          <w:szCs w:val="24"/>
          <w:highlight w:val="none"/>
          <w:lang w:val="zh-CN"/>
        </w:rPr>
      </w:pPr>
      <w:r>
        <w:rPr>
          <w:rFonts w:hint="eastAsia" w:hAnsi="宋体" w:eastAsia="宋体" w:cs="宋体"/>
          <w:color w:val="000000"/>
          <w:sz w:val="24"/>
          <w:szCs w:val="24"/>
          <w:highlight w:val="none"/>
          <w:lang w:val="zh-CN"/>
        </w:rPr>
        <w:t xml:space="preserve">______________________：</w:t>
      </w:r>
      <w:r>
        <w:rPr>
          <w:rFonts w:hint="eastAsia" w:hAnsi="宋体" w:eastAsia="宋体" w:cs="宋体"/>
          <w:color w:val="000000"/>
          <w:sz w:val="24"/>
          <w:szCs w:val="24"/>
          <w:highlight w:val="none"/>
          <w:lang w:val="zh-CN"/>
        </w:rPr>
      </w:r>
      <w:r/>
    </w:p>
    <w:p>
      <w:pPr>
        <w:pStyle w:val="852"/>
        <w:ind w:firstLine="1575"/>
        <w:spacing w:line="400" w:lineRule="exact"/>
        <w:rPr>
          <w:rFonts w:hint="eastAsia" w:hAnsi="宋体" w:eastAsia="宋体" w:cs="宋体"/>
          <w:color w:val="000000"/>
          <w:sz w:val="21"/>
          <w:szCs w:val="21"/>
          <w:highlight w:val="none"/>
          <w:lang w:val="zh-CN"/>
        </w:rPr>
      </w:pPr>
      <w:r>
        <w:rPr>
          <w:rFonts w:hint="eastAsia" w:hAnsi="宋体" w:eastAsia="宋体" w:cs="宋体"/>
          <w:color w:val="000000"/>
          <w:sz w:val="21"/>
          <w:szCs w:val="21"/>
          <w:highlight w:val="none"/>
          <w:lang w:val="zh-CN"/>
        </w:rPr>
      </w:r>
      <w:r/>
    </w:p>
    <w:p>
      <w:pPr>
        <w:pStyle w:val="82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本公司（联合体）郑重声明，根据《政府采购促进中小 企业发展管理办法》（财库﹝2020﹞46 号）的规定，本公司（联合体）参加 </w:t>
      </w:r>
      <w:r>
        <w:rPr>
          <w:rFonts w:hint="eastAsia" w:ascii="宋体" w:hAnsi="宋体" w:cs="宋体"/>
          <w:color w:val="000000"/>
          <w:szCs w:val="21"/>
          <w:highlight w:val="none"/>
          <w:u w:val="single"/>
        </w:rPr>
        <w:t xml:space="preserve">（单位名称） </w:t>
      </w:r>
      <w:r>
        <w:rPr>
          <w:rFonts w:hint="eastAsia" w:ascii="宋体" w:hAnsi="宋体" w:cs="宋体"/>
          <w:color w:val="000000"/>
          <w:szCs w:val="21"/>
          <w:highlight w:val="none"/>
        </w:rPr>
        <w:t xml:space="preserve">的 </w:t>
      </w:r>
      <w:r>
        <w:rPr>
          <w:rFonts w:hint="eastAsia" w:ascii="宋体" w:hAnsi="宋体" w:cs="宋体"/>
          <w:color w:val="000000"/>
          <w:szCs w:val="21"/>
          <w:highlight w:val="none"/>
          <w:u w:val="single"/>
        </w:rPr>
        <w:t xml:space="preserve">（项目名称） </w:t>
      </w:r>
      <w:r>
        <w:rPr>
          <w:rFonts w:hint="eastAsia" w:ascii="宋体" w:hAnsi="宋体" w:cs="宋体"/>
          <w:color w:val="000000"/>
          <w:szCs w:val="21"/>
          <w:highlight w:val="none"/>
        </w:rPr>
        <w:t xml:space="preserve">采购活动，工 程的施工单位全部为符合政策要求的中小企业（或者：服务全部由符合政策要求的中小企业承接）。相关企业（含联合体中的中小企业、签订分包意向协议的中小企业）的具体情况如下：</w:t>
      </w:r>
      <w:r>
        <w:rPr>
          <w:rFonts w:hint="eastAsia" w:ascii="宋体" w:hAnsi="宋体" w:cs="宋体"/>
          <w:color w:val="000000"/>
          <w:szCs w:val="21"/>
          <w:highlight w:val="none"/>
        </w:rPr>
      </w:r>
      <w:r/>
    </w:p>
    <w:p>
      <w:pPr>
        <w:pStyle w:val="82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 </w:t>
      </w:r>
      <w:r>
        <w:rPr>
          <w:rFonts w:hint="eastAsia" w:ascii="宋体" w:hAnsi="宋体" w:cs="宋体"/>
          <w:color w:val="000000"/>
          <w:szCs w:val="21"/>
          <w:highlight w:val="none"/>
          <w:u w:val="single"/>
        </w:rPr>
        <w:t xml:space="preserve">（标的名称） </w:t>
      </w:r>
      <w:r>
        <w:rPr>
          <w:rFonts w:hint="eastAsia" w:ascii="宋体" w:hAnsi="宋体" w:cs="宋体"/>
          <w:color w:val="000000"/>
          <w:szCs w:val="21"/>
          <w:highlight w:val="none"/>
        </w:rPr>
        <w:t xml:space="preserve">，属于</w:t>
      </w:r>
      <w:r>
        <w:rPr>
          <w:rFonts w:hint="eastAsia" w:ascii="宋体" w:hAnsi="宋体" w:cs="宋体"/>
          <w:color w:val="000000"/>
          <w:szCs w:val="21"/>
          <w:highlight w:val="none"/>
          <w:u w:val="single"/>
        </w:rPr>
        <w:t xml:space="preserve">其他未列明行业</w:t>
      </w:r>
      <w:r>
        <w:rPr>
          <w:rFonts w:hint="eastAsia" w:ascii="宋体" w:hAnsi="宋体" w:cs="宋体"/>
          <w:color w:val="000000"/>
          <w:szCs w:val="21"/>
          <w:highlight w:val="none"/>
        </w:rPr>
        <w:t xml:space="preserve">； 承建（承接）企业为</w:t>
      </w:r>
      <w:r>
        <w:rPr>
          <w:rFonts w:hint="eastAsia" w:ascii="宋体" w:hAnsi="宋体" w:cs="宋体"/>
          <w:color w:val="000000"/>
          <w:szCs w:val="21"/>
          <w:highlight w:val="none"/>
          <w:u w:val="single"/>
        </w:rPr>
        <w:t xml:space="preserve">（企业名称）</w:t>
      </w:r>
      <w:r>
        <w:rPr>
          <w:rFonts w:hint="eastAsia" w:ascii="宋体" w:hAnsi="宋体" w:cs="宋体"/>
          <w:color w:val="000000"/>
          <w:szCs w:val="21"/>
          <w:highlight w:val="none"/>
        </w:rPr>
        <w:t xml:space="preserve">，从业人员</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人，营业 收入为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万元，资产总额为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万元，属于</w:t>
      </w:r>
      <w:r>
        <w:rPr>
          <w:rFonts w:hint="eastAsia" w:ascii="宋体" w:hAnsi="宋体" w:cs="宋体"/>
          <w:color w:val="000000"/>
          <w:szCs w:val="21"/>
          <w:highlight w:val="none"/>
          <w:u w:val="single"/>
        </w:rPr>
        <w:t xml:space="preserve">    （中型企业、 小型企业、微型企业）</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82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82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82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以上企业，不属于大企业的分支机构，不存在控股股东为大企业的情形，也不存在与大企业的负责人为同一人的情形。</w:t>
      </w:r>
      <w:r>
        <w:rPr>
          <w:rFonts w:hint="eastAsia" w:ascii="宋体" w:hAnsi="宋体" w:cs="宋体"/>
          <w:color w:val="000000"/>
          <w:szCs w:val="21"/>
          <w:highlight w:val="none"/>
        </w:rPr>
      </w:r>
      <w:r/>
    </w:p>
    <w:p>
      <w:pPr>
        <w:pStyle w:val="82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本企业对上述声明内容的真实性负责。如有虚假，将依 法承担相应责任。</w:t>
      </w:r>
      <w:r>
        <w:rPr>
          <w:rFonts w:hint="eastAsia" w:ascii="宋体" w:hAnsi="宋体" w:cs="宋体"/>
          <w:color w:val="000000"/>
          <w:szCs w:val="21"/>
          <w:highlight w:val="none"/>
        </w:rPr>
      </w:r>
      <w:r/>
    </w:p>
    <w:p>
      <w:pPr>
        <w:pStyle w:val="82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企业名称（盖章）：</w:t>
      </w:r>
      <w:r>
        <w:rPr>
          <w:rFonts w:hint="eastAsia" w:ascii="宋体" w:hAnsi="宋体" w:cs="宋体"/>
          <w:color w:val="000000"/>
          <w:szCs w:val="21"/>
          <w:highlight w:val="none"/>
        </w:rPr>
      </w:r>
      <w:r/>
    </w:p>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 日 期：</w:t>
      </w:r>
      <w:r>
        <w:rPr>
          <w:rFonts w:hint="eastAsia" w:ascii="宋体" w:hAnsi="宋体" w:cs="宋体"/>
          <w:color w:val="000000"/>
          <w:szCs w:val="21"/>
          <w:highlight w:val="none"/>
        </w:rPr>
      </w:r>
      <w:r/>
    </w:p>
    <w:p>
      <w:pPr>
        <w:pStyle w:val="852"/>
        <w:jc w:val="center"/>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r>
      <w:r/>
    </w:p>
    <w:p>
      <w:pPr>
        <w:pStyle w:val="829"/>
        <w:ind w:left="43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从业人员、营业收入、资产总额填报上一年度数据，无上一年度数据的新成立企业可不填报。</w:t>
      </w:r>
      <w:r>
        <w:rPr>
          <w:rFonts w:hint="eastAsia" w:ascii="宋体" w:hAnsi="宋体" w:cs="宋体"/>
          <w:color w:val="000000"/>
          <w:szCs w:val="21"/>
          <w:highlight w:val="none"/>
        </w:rPr>
      </w:r>
      <w:r/>
    </w:p>
    <w:p>
      <w:pPr>
        <w:pStyle w:val="82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82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82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82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82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852"/>
        <w:spacing w:line="360" w:lineRule="auto"/>
        <w:rPr>
          <w:rFonts w:hint="eastAsia" w:hAnsi="宋体" w:eastAsia="宋体" w:cs="宋体"/>
          <w:b/>
          <w:bCs/>
          <w:color w:val="000000"/>
          <w:sz w:val="21"/>
          <w:szCs w:val="21"/>
          <w:highlight w:val="none"/>
        </w:rPr>
      </w:pPr>
      <w:r>
        <w:rPr>
          <w:rFonts w:hint="eastAsia" w:hAnsi="宋体" w:eastAsia="宋体" w:cs="宋体"/>
          <w:b/>
          <w:bCs/>
          <w:color w:val="000000"/>
          <w:sz w:val="21"/>
          <w:szCs w:val="21"/>
          <w:highlight w:val="none"/>
        </w:rPr>
        <w:br w:type="page" w:clear="all"/>
      </w:r>
      <w:r>
        <w:rPr>
          <w:rFonts w:hint="eastAsia" w:hAnsi="宋体" w:eastAsia="宋体" w:cs="宋体"/>
          <w:b/>
          <w:bCs/>
          <w:color w:val="000000"/>
          <w:sz w:val="21"/>
          <w:szCs w:val="21"/>
          <w:highlight w:val="none"/>
        </w:rPr>
        <w:t xml:space="preserve">格式</w:t>
      </w:r>
      <w:r>
        <w:rPr>
          <w:rFonts w:hint="eastAsia" w:hAnsi="宋体" w:eastAsia="宋体" w:cs="宋体"/>
          <w:b/>
          <w:bCs/>
          <w:color w:val="000000"/>
          <w:sz w:val="21"/>
          <w:szCs w:val="21"/>
          <w:highlight w:val="none"/>
          <w:lang w:val="zh-CN"/>
        </w:rPr>
        <w:t xml:space="preserve">1</w:t>
      </w:r>
      <w:r>
        <w:rPr>
          <w:rFonts w:hint="eastAsia" w:hAnsi="宋体" w:eastAsia="宋体" w:cs="宋体"/>
          <w:b/>
          <w:bCs/>
          <w:color w:val="000000"/>
          <w:sz w:val="21"/>
          <w:szCs w:val="21"/>
          <w:highlight w:val="none"/>
        </w:rPr>
        <w:t xml:space="preserve">4</w:t>
      </w:r>
      <w:r>
        <w:rPr>
          <w:rFonts w:hint="eastAsia" w:hAnsi="宋体" w:eastAsia="宋体" w:cs="宋体"/>
          <w:b/>
          <w:bCs/>
          <w:color w:val="000000"/>
          <w:sz w:val="21"/>
          <w:szCs w:val="21"/>
          <w:highlight w:val="none"/>
          <w:lang w:val="zh-CN"/>
        </w:rPr>
        <w:t xml:space="preserve">：</w:t>
      </w:r>
      <w:r>
        <w:rPr>
          <w:rFonts w:hint="eastAsia" w:hAnsi="宋体" w:eastAsia="宋体" w:cs="宋体"/>
          <w:b/>
          <w:bCs/>
          <w:color w:val="000000"/>
          <w:sz w:val="21"/>
          <w:szCs w:val="21"/>
          <w:highlight w:val="none"/>
        </w:rPr>
      </w:r>
      <w:r/>
    </w:p>
    <w:p>
      <w:pPr>
        <w:pStyle w:val="852"/>
        <w:jc w:val="center"/>
        <w:spacing w:line="360" w:lineRule="auto"/>
        <w:rPr>
          <w:rFonts w:hint="eastAsia" w:hAnsi="宋体" w:eastAsia="宋体" w:cs="宋体"/>
          <w:b/>
          <w:bCs/>
          <w:color w:val="000000"/>
          <w:sz w:val="24"/>
          <w:szCs w:val="24"/>
          <w:highlight w:val="none"/>
        </w:rPr>
      </w:pPr>
      <w:r/>
      <w:bookmarkStart w:id="28" w:name="_Hlk15905942"/>
      <w:r>
        <w:rPr>
          <w:rFonts w:hint="eastAsia" w:hAnsi="宋体" w:eastAsia="宋体" w:cs="宋体"/>
          <w:b/>
          <w:bCs/>
          <w:color w:val="000000"/>
          <w:sz w:val="24"/>
          <w:szCs w:val="24"/>
          <w:highlight w:val="none"/>
        </w:rPr>
        <w:t xml:space="preserve">残疾人福利性单位声明函</w:t>
      </w:r>
      <w:bookmarkEnd w:id="28"/>
      <w:r>
        <w:rPr>
          <w:rFonts w:hint="eastAsia" w:hAnsi="宋体" w:eastAsia="宋体" w:cs="宋体"/>
          <w:b/>
          <w:bCs/>
          <w:color w:val="000000"/>
          <w:sz w:val="24"/>
          <w:szCs w:val="24"/>
          <w:highlight w:val="none"/>
        </w:rPr>
      </w:r>
      <w:r/>
    </w:p>
    <w:p>
      <w:pPr>
        <w:pStyle w:val="852"/>
        <w:jc w:val="center"/>
        <w:spacing w:line="360" w:lineRule="auto"/>
        <w:rPr>
          <w:rFonts w:hint="eastAsia" w:hAnsi="宋体" w:eastAsia="宋体" w:cs="宋体"/>
          <w:b/>
          <w:bCs/>
          <w:color w:val="000000"/>
          <w:sz w:val="21"/>
          <w:szCs w:val="21"/>
          <w:highlight w:val="none"/>
        </w:rPr>
      </w:pPr>
      <w:r>
        <w:rPr>
          <w:rFonts w:hint="eastAsia" w:hAnsi="宋体" w:eastAsia="宋体" w:cs="宋体"/>
          <w:b/>
          <w:bCs/>
          <w:color w:val="000000"/>
          <w:sz w:val="21"/>
          <w:szCs w:val="21"/>
          <w:highlight w:val="none"/>
        </w:rPr>
      </w:r>
      <w:r/>
    </w:p>
    <w:p>
      <w:pPr>
        <w:pStyle w:val="844"/>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rPr>
      </w:r>
      <w:r/>
    </w:p>
    <w:p>
      <w:pPr>
        <w:pStyle w:val="844"/>
        <w:ind w:firstLine="420"/>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本单位郑重声明，根据《财政部、民政部、中国残疾人联合会关于促进残疾人就业政府采购政策的通知》（财库〔2017〕141号）的规定，本单位为符合条件的残疾人福利性单位，且本单位参加</w:t>
      </w:r>
      <w:r>
        <w:rPr>
          <w:rFonts w:hint="eastAsia" w:ascii="宋体" w:hAnsi="宋体" w:cs="宋体"/>
          <w:color w:val="000000"/>
          <w:sz w:val="21"/>
          <w:szCs w:val="21"/>
          <w:highlight w:val="none"/>
        </w:rPr>
      </w:r>
      <w:r/>
    </w:p>
    <w:p>
      <w:pPr>
        <w:pStyle w:val="844"/>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单位的</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项目采购活动提供本单位制造的货物（由本单位承担工程/提供服务），或者提供其他残疾人福利性单位制造的货物（不包括使用非残疾人福利性单位注册商标的货物）。</w:t>
      </w:r>
      <w:r>
        <w:rPr>
          <w:rFonts w:hint="eastAsia" w:ascii="宋体" w:hAnsi="宋体" w:cs="宋体"/>
          <w:color w:val="000000"/>
          <w:sz w:val="21"/>
          <w:szCs w:val="21"/>
          <w:highlight w:val="none"/>
        </w:rPr>
      </w:r>
      <w:r/>
    </w:p>
    <w:p>
      <w:pPr>
        <w:pStyle w:val="844"/>
        <w:ind w:firstLine="420"/>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本单位对上述声明的真实性负责。如有虚假，将依法承担相应责任。</w:t>
      </w:r>
      <w:r>
        <w:rPr>
          <w:rFonts w:hint="eastAsia" w:ascii="宋体" w:hAnsi="宋体" w:cs="宋体"/>
          <w:color w:val="000000"/>
          <w:sz w:val="21"/>
          <w:szCs w:val="21"/>
          <w:highlight w:val="none"/>
        </w:rPr>
      </w:r>
      <w:r/>
    </w:p>
    <w:p>
      <w:pPr>
        <w:pStyle w:val="844"/>
        <w:ind w:firstLine="420"/>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844"/>
        <w:ind w:firstLine="420"/>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844"/>
        <w:ind w:firstLine="420"/>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供应商（盖章）：</w:t>
      </w:r>
      <w:r>
        <w:rPr>
          <w:rFonts w:hint="eastAsia" w:ascii="宋体" w:hAnsi="宋体" w:cs="宋体"/>
          <w:color w:val="000000"/>
          <w:sz w:val="21"/>
          <w:szCs w:val="21"/>
          <w:highlight w:val="none"/>
        </w:rPr>
      </w:r>
      <w:r/>
    </w:p>
    <w:p>
      <w:pPr>
        <w:pStyle w:val="844"/>
        <w:ind w:firstLine="420"/>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日期：      年    月    日</w:t>
      </w:r>
      <w:r>
        <w:rPr>
          <w:rFonts w:hint="eastAsia" w:ascii="宋体" w:hAnsi="宋体" w:cs="宋体"/>
          <w:color w:val="000000"/>
          <w:sz w:val="21"/>
          <w:szCs w:val="21"/>
          <w:highlight w:val="none"/>
        </w:rPr>
      </w:r>
      <w:r/>
    </w:p>
    <w:p>
      <w:pPr>
        <w:pStyle w:val="829"/>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lang w:val="zh-CN"/>
        </w:rPr>
        <w:t xml:space="preserve">注：若响应单位非残疾人福利性单位，响应文件内无需放入此声明。</w:t>
      </w:r>
      <w:r>
        <w:rPr>
          <w:rFonts w:hint="eastAsia" w:ascii="宋体" w:hAnsi="宋体" w:cs="宋体"/>
          <w:b/>
          <w:bCs/>
          <w:color w:val="000000"/>
          <w:sz w:val="28"/>
          <w:szCs w:val="28"/>
          <w:highlight w:val="none"/>
        </w:rPr>
      </w:r>
      <w:r/>
    </w:p>
    <w:p>
      <w:pPr>
        <w:pStyle w:val="844"/>
        <w:ind w:firstLine="420"/>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844"/>
        <w:ind w:firstLine="420"/>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844"/>
        <w:ind w:firstLine="420"/>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844"/>
        <w:ind w:firstLine="420"/>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852"/>
        <w:spacing w:line="360" w:lineRule="auto"/>
        <w:rPr>
          <w:rFonts w:hint="eastAsia" w:hAnsi="宋体" w:eastAsia="宋体" w:cs="宋体"/>
          <w:b/>
          <w:bCs/>
          <w:color w:val="000000"/>
          <w:sz w:val="21"/>
          <w:szCs w:val="21"/>
          <w:highlight w:val="none"/>
          <w:lang w:val="zh-CN"/>
        </w:rPr>
      </w:pPr>
      <w:r>
        <w:rPr>
          <w:rFonts w:hint="eastAsia" w:hAnsi="宋体" w:eastAsia="宋体" w:cs="宋体"/>
          <w:b/>
          <w:bCs/>
          <w:color w:val="000000"/>
          <w:sz w:val="21"/>
          <w:szCs w:val="21"/>
          <w:highlight w:val="none"/>
        </w:rPr>
        <w:br w:type="page" w:clear="all"/>
      </w:r>
      <w:r>
        <w:rPr>
          <w:rFonts w:hint="eastAsia" w:hAnsi="宋体" w:eastAsia="宋体" w:cs="宋体"/>
          <w:b/>
          <w:bCs/>
          <w:color w:val="000000"/>
          <w:sz w:val="21"/>
          <w:szCs w:val="21"/>
          <w:highlight w:val="none"/>
        </w:rPr>
        <w:t xml:space="preserve">格式</w:t>
      </w:r>
      <w:r>
        <w:rPr>
          <w:rFonts w:hint="eastAsia" w:hAnsi="宋体" w:eastAsia="宋体" w:cs="宋体"/>
          <w:b/>
          <w:bCs/>
          <w:color w:val="000000"/>
          <w:sz w:val="21"/>
          <w:szCs w:val="21"/>
          <w:highlight w:val="none"/>
          <w:lang w:val="zh-CN"/>
        </w:rPr>
        <w:t xml:space="preserve">1</w:t>
      </w:r>
      <w:r>
        <w:rPr>
          <w:rFonts w:hint="eastAsia" w:hAnsi="宋体" w:eastAsia="宋体" w:cs="宋体"/>
          <w:b/>
          <w:bCs/>
          <w:color w:val="000000"/>
          <w:sz w:val="21"/>
          <w:szCs w:val="21"/>
          <w:highlight w:val="none"/>
        </w:rPr>
        <w:t xml:space="preserve">5</w:t>
      </w:r>
      <w:r>
        <w:rPr>
          <w:rFonts w:hint="eastAsia" w:hAnsi="宋体" w:eastAsia="宋体" w:cs="宋体"/>
          <w:b/>
          <w:bCs/>
          <w:color w:val="000000"/>
          <w:sz w:val="21"/>
          <w:szCs w:val="21"/>
          <w:highlight w:val="none"/>
          <w:lang w:val="zh-CN"/>
        </w:rPr>
        <w:t xml:space="preserve">：</w:t>
      </w:r>
      <w:r>
        <w:rPr>
          <w:rFonts w:hint="eastAsia" w:hAnsi="宋体" w:eastAsia="宋体" w:cs="宋体"/>
          <w:b/>
          <w:bCs/>
          <w:color w:val="000000"/>
          <w:sz w:val="21"/>
          <w:szCs w:val="21"/>
          <w:highlight w:val="none"/>
          <w:lang w:val="zh-CN"/>
        </w:rPr>
      </w:r>
      <w:r/>
    </w:p>
    <w:p>
      <w:pPr>
        <w:pStyle w:val="844"/>
        <w:jc w:val="center"/>
        <w:spacing w:before="30" w:beforeAutospacing="0" w:after="30" w:afterAutospacing="0" w:line="480" w:lineRule="atLeast"/>
        <w:shd w:val="clear" w:color="auto" w:fill="ffffff"/>
        <w:widowControl/>
        <w:rPr>
          <w:rFonts w:ascii="宋体" w:hAnsi="宋体" w:eastAsia="宋体" w:cs="宋体"/>
          <w:color w:val="000000"/>
          <w:sz w:val="21"/>
          <w:szCs w:val="21"/>
          <w:highlight w:val="none"/>
          <w:lang w:val="en-US" w:eastAsia="zh-CN"/>
        </w:rPr>
      </w:pPr>
      <w:r>
        <w:rPr>
          <w:rStyle w:val="846"/>
          <w:rFonts w:hint="eastAsia" w:ascii="宋体" w:hAnsi="宋体" w:cs="宋体"/>
          <w:color w:val="000000"/>
          <w:sz w:val="21"/>
          <w:szCs w:val="21"/>
          <w:highlight w:val="none"/>
          <w:shd w:val="clear" w:color="auto" w:fill="ffffff"/>
        </w:rPr>
        <w:t xml:space="preserve">关于符合本国产品标准的声明函</w:t>
      </w:r>
      <w:r>
        <w:rPr>
          <w:rStyle w:val="846"/>
          <w:rFonts w:hint="eastAsia" w:ascii="宋体" w:hAnsi="宋体" w:eastAsia="宋体" w:cs="宋体"/>
          <w:color w:val="000000"/>
          <w:sz w:val="21"/>
          <w:szCs w:val="21"/>
          <w:highlight w:val="none"/>
          <w:shd w:val="clear" w:color="auto" w:fill="ffffff"/>
          <w:lang w:eastAsia="zh-CN"/>
        </w:rPr>
        <w:t xml:space="preserve">（</w:t>
      </w:r>
      <w:r>
        <w:rPr>
          <w:rStyle w:val="846"/>
          <w:rFonts w:hint="eastAsia" w:ascii="宋体" w:hAnsi="宋体" w:eastAsia="宋体" w:cs="宋体"/>
          <w:color w:val="000000"/>
          <w:sz w:val="21"/>
          <w:szCs w:val="21"/>
          <w:highlight w:val="none"/>
          <w:shd w:val="clear" w:color="auto" w:fill="ffffff"/>
          <w:lang w:val="en-US" w:eastAsia="zh-CN"/>
        </w:rPr>
        <w:t xml:space="preserve">服务类不涉及）</w:t>
      </w:r>
      <w:r>
        <w:rPr>
          <w:rFonts w:ascii="宋体" w:hAnsi="宋体" w:eastAsia="宋体" w:cs="宋体"/>
          <w:color w:val="000000"/>
          <w:sz w:val="21"/>
          <w:szCs w:val="21"/>
          <w:highlight w:val="none"/>
          <w:lang w:val="en-US" w:eastAsia="zh-CN"/>
        </w:rPr>
      </w:r>
      <w:r/>
    </w:p>
    <w:p>
      <w:pPr>
        <w:pStyle w:val="844"/>
        <w:ind w:firstLine="420"/>
        <w:spacing w:before="30" w:beforeAutospacing="0" w:after="30" w:afterAutospacing="0" w:line="480" w:lineRule="atLeast"/>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844"/>
        <w:ind w:firstLine="420"/>
        <w:spacing w:before="30" w:beforeAutospacing="0" w:after="30" w:afterAutospacing="0" w:line="480" w:lineRule="atLeast"/>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cs="宋体"/>
          <w:color w:val="000000"/>
          <w:sz w:val="21"/>
          <w:szCs w:val="21"/>
          <w:highlight w:val="none"/>
        </w:rPr>
      </w:r>
      <w:r/>
    </w:p>
    <w:p>
      <w:pPr>
        <w:pStyle w:val="844"/>
        <w:ind w:firstLine="420"/>
        <w:spacing w:before="30" w:beforeAutospacing="0" w:after="30" w:afterAutospacing="0" w:line="480" w:lineRule="atLeast"/>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1.</w:t>
      </w:r>
      <w:r>
        <w:rPr>
          <w:rStyle w:val="848"/>
          <w:rFonts w:hint="eastAsia" w:ascii="宋体" w:hAnsi="宋体" w:cs="宋体"/>
          <w:i w:val="0"/>
          <w:color w:val="000000"/>
          <w:sz w:val="21"/>
          <w:szCs w:val="21"/>
          <w:highlight w:val="none"/>
          <w:u w:val="single"/>
          <w:shd w:val="clear" w:color="auto" w:fill="ffffff"/>
        </w:rPr>
        <w:t xml:space="preserve">（产品名称1）  </w:t>
      </w:r>
      <w:r>
        <w:rPr>
          <w:rStyle w:val="848"/>
          <w:rFonts w:hint="eastAsia" w:ascii="宋体" w:hAnsi="宋体" w:cs="宋体"/>
          <w:i w:val="0"/>
          <w:color w:val="000000"/>
          <w:sz w:val="21"/>
          <w:szCs w:val="21"/>
          <w:highlight w:val="none"/>
          <w:shd w:val="clear" w:color="auto" w:fill="ffffff"/>
          <w:vertAlign w:val="superscript"/>
        </w:rPr>
        <w:t xml:space="preserve">1</w:t>
      </w:r>
      <w:r>
        <w:rPr>
          <w:rFonts w:hint="eastAsia" w:ascii="宋体" w:hAnsi="宋体" w:cs="宋体"/>
          <w:color w:val="000000"/>
          <w:sz w:val="21"/>
          <w:szCs w:val="21"/>
          <w:highlight w:val="none"/>
          <w:shd w:val="clear" w:color="auto" w:fill="ffffff"/>
        </w:rPr>
        <w:t xml:space="preserve">，生产厂为</w:t>
      </w:r>
      <w:r>
        <w:rPr>
          <w:rStyle w:val="848"/>
          <w:rFonts w:hint="eastAsia" w:ascii="宋体" w:hAnsi="宋体" w:cs="宋体"/>
          <w:i w:val="0"/>
          <w:color w:val="000000"/>
          <w:sz w:val="21"/>
          <w:szCs w:val="21"/>
          <w:highlight w:val="none"/>
          <w:u w:val="single"/>
          <w:shd w:val="clear" w:color="auto" w:fill="ffffff"/>
        </w:rPr>
        <w:t xml:space="preserve">（厂名）  </w:t>
      </w:r>
      <w:r>
        <w:rPr>
          <w:rStyle w:val="848"/>
          <w:rFonts w:hint="eastAsia" w:ascii="宋体" w:hAnsi="宋体" w:cs="宋体"/>
          <w:i w:val="0"/>
          <w:color w:val="000000"/>
          <w:sz w:val="21"/>
          <w:szCs w:val="21"/>
          <w:highlight w:val="none"/>
          <w:shd w:val="clear" w:color="auto" w:fill="ffffff"/>
          <w:vertAlign w:val="superscript"/>
        </w:rPr>
        <w:t xml:space="preserve">2</w:t>
      </w:r>
      <w:r>
        <w:rPr>
          <w:rFonts w:hint="eastAsia" w:ascii="宋体" w:hAnsi="宋体" w:cs="宋体"/>
          <w:color w:val="000000"/>
          <w:sz w:val="21"/>
          <w:szCs w:val="21"/>
          <w:highlight w:val="none"/>
          <w:shd w:val="clear" w:color="auto" w:fill="ffffff"/>
        </w:rPr>
        <w:t xml:space="preserve">，厂址为</w:t>
      </w:r>
      <w:r>
        <w:rPr>
          <w:rStyle w:val="848"/>
          <w:rFonts w:hint="eastAsia" w:ascii="宋体" w:hAnsi="宋体" w:cs="宋体"/>
          <w:i w:val="0"/>
          <w:color w:val="000000"/>
          <w:sz w:val="21"/>
          <w:szCs w:val="21"/>
          <w:highlight w:val="none"/>
          <w:u w:val="single"/>
          <w:shd w:val="clear" w:color="auto" w:fill="ffffff"/>
        </w:rPr>
        <w:t xml:space="preserve">（生产厂址）  </w:t>
      </w:r>
      <w:r>
        <w:rPr>
          <w:rFonts w:hint="eastAsia" w:ascii="宋体" w:hAnsi="宋体" w:cs="宋体"/>
          <w:color w:val="000000"/>
          <w:sz w:val="21"/>
          <w:szCs w:val="21"/>
          <w:highlight w:val="none"/>
          <w:shd w:val="clear" w:color="auto" w:fill="ffffff"/>
        </w:rPr>
        <w:t xml:space="preserve">。</w:t>
      </w:r>
      <w:r>
        <w:rPr>
          <w:rStyle w:val="848"/>
          <w:rFonts w:hint="eastAsia" w:ascii="宋体" w:hAnsi="宋体" w:cs="宋体"/>
          <w:i w:val="0"/>
          <w:color w:val="000000"/>
          <w:sz w:val="21"/>
          <w:szCs w:val="21"/>
          <w:highlight w:val="none"/>
          <w:u w:val="single"/>
          <w:shd w:val="clear" w:color="auto" w:fill="ffffff"/>
        </w:rPr>
        <w:t xml:space="preserve">（产品名称1）  </w:t>
      </w:r>
      <w:r>
        <w:rPr>
          <w:rFonts w:hint="eastAsia" w:ascii="宋体" w:hAnsi="宋体" w:cs="宋体"/>
          <w:color w:val="000000"/>
          <w:sz w:val="21"/>
          <w:szCs w:val="21"/>
          <w:highlight w:val="none"/>
          <w:shd w:val="clear" w:color="auto" w:fill="ffffff"/>
        </w:rPr>
        <w:t xml:space="preserve">的中国境内生产的组件成本占比≥</w:t>
      </w:r>
      <w:r>
        <w:rPr>
          <w:rStyle w:val="848"/>
          <w:rFonts w:hint="eastAsia" w:ascii="宋体" w:hAnsi="宋体" w:cs="宋体"/>
          <w:i w:val="0"/>
          <w:color w:val="000000"/>
          <w:sz w:val="21"/>
          <w:szCs w:val="21"/>
          <w:highlight w:val="none"/>
          <w:shd w:val="clear" w:color="auto" w:fill="ffffff"/>
        </w:rPr>
        <w:t xml:space="preserve">（规定比例）</w:t>
      </w:r>
      <w:r>
        <w:rPr>
          <w:rStyle w:val="848"/>
          <w:rFonts w:hint="eastAsia" w:ascii="宋体" w:hAnsi="宋体" w:cs="宋体"/>
          <w:i w:val="0"/>
          <w:color w:val="000000"/>
          <w:sz w:val="21"/>
          <w:szCs w:val="21"/>
          <w:highlight w:val="none"/>
          <w:shd w:val="clear" w:color="auto" w:fill="ffffff"/>
          <w:vertAlign w:val="superscript"/>
        </w:rPr>
        <w:t xml:space="preserve">3</w:t>
      </w:r>
      <w:r>
        <w:rPr>
          <w:rFonts w:hint="eastAsia" w:ascii="宋体" w:hAnsi="宋体" w:cs="宋体"/>
          <w:color w:val="000000"/>
          <w:sz w:val="21"/>
          <w:szCs w:val="21"/>
          <w:highlight w:val="none"/>
          <w:shd w:val="clear" w:color="auto" w:fill="ffffff"/>
        </w:rPr>
        <w:t xml:space="preserve">。</w:t>
      </w:r>
      <w:r>
        <w:rPr>
          <w:rStyle w:val="848"/>
          <w:rFonts w:hint="eastAsia" w:ascii="宋体" w:hAnsi="宋体" w:cs="宋体"/>
          <w:i w:val="0"/>
          <w:color w:val="000000"/>
          <w:sz w:val="21"/>
          <w:szCs w:val="21"/>
          <w:highlight w:val="none"/>
          <w:u w:val="single"/>
          <w:shd w:val="clear" w:color="auto" w:fill="ffffff"/>
        </w:rPr>
        <w:t xml:space="preserve">（产品名称1）</w:t>
      </w:r>
      <w:r>
        <w:rPr>
          <w:rFonts w:hint="eastAsia" w:ascii="宋体" w:hAnsi="宋体" w:cs="宋体"/>
          <w:color w:val="000000"/>
          <w:sz w:val="21"/>
          <w:szCs w:val="21"/>
          <w:highlight w:val="none"/>
          <w:shd w:val="clear" w:color="auto" w:fill="ffffff"/>
        </w:rPr>
        <w:t xml:space="preserve">的</w:t>
      </w:r>
      <w:r>
        <w:rPr>
          <w:rStyle w:val="848"/>
          <w:rFonts w:hint="eastAsia" w:ascii="宋体" w:hAnsi="宋体" w:cs="宋体"/>
          <w:i w:val="0"/>
          <w:color w:val="000000"/>
          <w:sz w:val="21"/>
          <w:szCs w:val="21"/>
          <w:highlight w:val="none"/>
          <w:u w:val="single"/>
          <w:shd w:val="clear" w:color="auto" w:fill="ffffff"/>
        </w:rPr>
        <w:t xml:space="preserve">（关键组件）   </w:t>
      </w:r>
      <w:r>
        <w:rPr>
          <w:rStyle w:val="848"/>
          <w:rFonts w:hint="eastAsia" w:ascii="宋体" w:hAnsi="宋体" w:cs="宋体"/>
          <w:i w:val="0"/>
          <w:color w:val="000000"/>
          <w:sz w:val="21"/>
          <w:szCs w:val="21"/>
          <w:highlight w:val="none"/>
          <w:shd w:val="clear" w:color="auto" w:fill="ffffff"/>
          <w:vertAlign w:val="superscript"/>
        </w:rPr>
        <w:t xml:space="preserve">4</w:t>
      </w:r>
      <w:r>
        <w:rPr>
          <w:rFonts w:hint="eastAsia" w:ascii="宋体" w:hAnsi="宋体" w:cs="宋体"/>
          <w:color w:val="000000"/>
          <w:sz w:val="21"/>
          <w:szCs w:val="21"/>
          <w:highlight w:val="none"/>
          <w:shd w:val="clear" w:color="auto" w:fill="ffffff"/>
        </w:rPr>
        <w:t xml:space="preserve">在中国境内生产。</w:t>
      </w:r>
      <w:r>
        <w:rPr>
          <w:rStyle w:val="848"/>
          <w:rFonts w:hint="eastAsia" w:ascii="宋体" w:hAnsi="宋体" w:cs="宋体"/>
          <w:i w:val="0"/>
          <w:color w:val="000000"/>
          <w:sz w:val="21"/>
          <w:szCs w:val="21"/>
          <w:highlight w:val="none"/>
          <w:u w:val="single"/>
          <w:shd w:val="clear" w:color="auto" w:fill="ffffff"/>
        </w:rPr>
        <w:t xml:space="preserve">（产品名称1）   </w:t>
      </w:r>
      <w:r>
        <w:rPr>
          <w:rFonts w:hint="eastAsia" w:ascii="宋体" w:hAnsi="宋体" w:cs="宋体"/>
          <w:color w:val="000000"/>
          <w:sz w:val="21"/>
          <w:szCs w:val="21"/>
          <w:highlight w:val="none"/>
          <w:shd w:val="clear" w:color="auto" w:fill="ffffff"/>
        </w:rPr>
        <w:t xml:space="preserve">的</w:t>
      </w:r>
      <w:r>
        <w:rPr>
          <w:rStyle w:val="848"/>
          <w:rFonts w:hint="eastAsia" w:ascii="宋体" w:hAnsi="宋体" w:cs="宋体"/>
          <w:i w:val="0"/>
          <w:color w:val="000000"/>
          <w:sz w:val="21"/>
          <w:szCs w:val="21"/>
          <w:highlight w:val="none"/>
          <w:u w:val="single"/>
          <w:shd w:val="clear" w:color="auto" w:fill="ffffff"/>
        </w:rPr>
        <w:t xml:space="preserve">（关键工序）    </w:t>
      </w:r>
      <w:r>
        <w:rPr>
          <w:rStyle w:val="848"/>
          <w:rFonts w:hint="eastAsia" w:ascii="宋体" w:hAnsi="宋体" w:cs="宋体"/>
          <w:i w:val="0"/>
          <w:color w:val="000000"/>
          <w:sz w:val="21"/>
          <w:szCs w:val="21"/>
          <w:highlight w:val="none"/>
          <w:shd w:val="clear" w:color="auto" w:fill="ffffff"/>
          <w:vertAlign w:val="superscript"/>
        </w:rPr>
        <w:t xml:space="preserve">5</w:t>
      </w:r>
      <w:r>
        <w:rPr>
          <w:rFonts w:hint="eastAsia" w:ascii="宋体" w:hAnsi="宋体" w:cs="宋体"/>
          <w:color w:val="000000"/>
          <w:sz w:val="21"/>
          <w:szCs w:val="21"/>
          <w:highlight w:val="none"/>
          <w:shd w:val="clear" w:color="auto" w:fill="ffffff"/>
        </w:rPr>
        <w:t xml:space="preserve">在中国境内完成。</w:t>
      </w:r>
      <w:r>
        <w:rPr>
          <w:rFonts w:hint="eastAsia" w:ascii="宋体" w:hAnsi="宋体" w:cs="宋体"/>
          <w:color w:val="000000"/>
          <w:sz w:val="21"/>
          <w:szCs w:val="21"/>
          <w:highlight w:val="none"/>
        </w:rPr>
      </w:r>
      <w:r/>
    </w:p>
    <w:p>
      <w:pPr>
        <w:pStyle w:val="844"/>
        <w:ind w:firstLine="420"/>
        <w:spacing w:before="30" w:beforeAutospacing="0" w:after="30" w:afterAutospacing="0" w:line="480" w:lineRule="atLeast"/>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2.</w:t>
      </w:r>
      <w:r>
        <w:rPr>
          <w:rStyle w:val="848"/>
          <w:rFonts w:hint="eastAsia" w:ascii="宋体" w:hAnsi="宋体" w:cs="宋体"/>
          <w:i w:val="0"/>
          <w:color w:val="000000"/>
          <w:sz w:val="21"/>
          <w:szCs w:val="21"/>
          <w:highlight w:val="none"/>
          <w:u w:val="single"/>
          <w:shd w:val="clear" w:color="auto" w:fill="ffffff"/>
        </w:rPr>
        <w:t xml:space="preserve">（产品名称2）  </w:t>
      </w:r>
      <w:r>
        <w:rPr>
          <w:rFonts w:hint="eastAsia" w:ascii="宋体" w:hAnsi="宋体" w:cs="宋体"/>
          <w:color w:val="000000"/>
          <w:sz w:val="21"/>
          <w:szCs w:val="21"/>
          <w:highlight w:val="none"/>
          <w:shd w:val="clear" w:color="auto" w:fill="ffffff"/>
        </w:rPr>
        <w:t xml:space="preserve">，生产厂为</w:t>
      </w:r>
      <w:r>
        <w:rPr>
          <w:rStyle w:val="848"/>
          <w:rFonts w:hint="eastAsia" w:ascii="宋体" w:hAnsi="宋体" w:cs="宋体"/>
          <w:i w:val="0"/>
          <w:color w:val="000000"/>
          <w:sz w:val="21"/>
          <w:szCs w:val="21"/>
          <w:highlight w:val="none"/>
          <w:u w:val="single"/>
          <w:shd w:val="clear" w:color="auto" w:fill="ffffff"/>
        </w:rPr>
        <w:t xml:space="preserve">（厂名）  </w:t>
      </w:r>
      <w:r>
        <w:rPr>
          <w:rFonts w:hint="eastAsia" w:ascii="宋体" w:hAnsi="宋体" w:cs="宋体"/>
          <w:color w:val="000000"/>
          <w:sz w:val="21"/>
          <w:szCs w:val="21"/>
          <w:highlight w:val="none"/>
          <w:shd w:val="clear" w:color="auto" w:fill="ffffff"/>
        </w:rPr>
        <w:t xml:space="preserve">，厂址为</w:t>
      </w:r>
      <w:r>
        <w:rPr>
          <w:rStyle w:val="848"/>
          <w:rFonts w:hint="eastAsia" w:ascii="宋体" w:hAnsi="宋体" w:cs="宋体"/>
          <w:i w:val="0"/>
          <w:color w:val="000000"/>
          <w:sz w:val="21"/>
          <w:szCs w:val="21"/>
          <w:highlight w:val="none"/>
          <w:u w:val="single"/>
          <w:shd w:val="clear" w:color="auto" w:fill="ffffff"/>
        </w:rPr>
        <w:t xml:space="preserve">（生产厂址）  </w:t>
      </w:r>
      <w:r>
        <w:rPr>
          <w:rFonts w:hint="eastAsia" w:ascii="宋体" w:hAnsi="宋体" w:cs="宋体"/>
          <w:color w:val="000000"/>
          <w:sz w:val="21"/>
          <w:szCs w:val="21"/>
          <w:highlight w:val="none"/>
          <w:shd w:val="clear" w:color="auto" w:fill="ffffff"/>
        </w:rPr>
        <w:t xml:space="preserve">。</w:t>
      </w:r>
      <w:r>
        <w:rPr>
          <w:rStyle w:val="848"/>
          <w:rFonts w:hint="eastAsia" w:ascii="宋体" w:hAnsi="宋体" w:cs="宋体"/>
          <w:i w:val="0"/>
          <w:color w:val="000000"/>
          <w:sz w:val="21"/>
          <w:szCs w:val="21"/>
          <w:highlight w:val="none"/>
          <w:u w:val="single"/>
          <w:shd w:val="clear" w:color="auto" w:fill="ffffff"/>
        </w:rPr>
        <w:t xml:space="preserve">（产品名称2）  </w:t>
      </w:r>
      <w:r>
        <w:rPr>
          <w:rFonts w:hint="eastAsia" w:ascii="宋体" w:hAnsi="宋体" w:cs="宋体"/>
          <w:color w:val="000000"/>
          <w:sz w:val="21"/>
          <w:szCs w:val="21"/>
          <w:highlight w:val="none"/>
          <w:shd w:val="clear" w:color="auto" w:fill="ffffff"/>
        </w:rPr>
        <w:t xml:space="preserve">的中国境内生产的组件成本占比≥</w:t>
      </w:r>
      <w:r>
        <w:rPr>
          <w:rStyle w:val="848"/>
          <w:rFonts w:hint="eastAsia" w:ascii="宋体" w:hAnsi="宋体" w:cs="宋体"/>
          <w:i w:val="0"/>
          <w:color w:val="000000"/>
          <w:sz w:val="21"/>
          <w:szCs w:val="21"/>
          <w:highlight w:val="none"/>
          <w:shd w:val="clear" w:color="auto" w:fill="ffffff"/>
        </w:rPr>
        <w:t xml:space="preserve">（规定比例）</w:t>
      </w:r>
      <w:r>
        <w:rPr>
          <w:rFonts w:hint="eastAsia" w:ascii="宋体" w:hAnsi="宋体" w:cs="宋体"/>
          <w:color w:val="000000"/>
          <w:sz w:val="21"/>
          <w:szCs w:val="21"/>
          <w:highlight w:val="none"/>
          <w:shd w:val="clear" w:color="auto" w:fill="ffffff"/>
        </w:rPr>
        <w:t xml:space="preserve">。</w:t>
      </w:r>
      <w:r>
        <w:rPr>
          <w:rStyle w:val="848"/>
          <w:rFonts w:hint="eastAsia" w:ascii="宋体" w:hAnsi="宋体" w:cs="宋体"/>
          <w:i w:val="0"/>
          <w:color w:val="000000"/>
          <w:sz w:val="21"/>
          <w:szCs w:val="21"/>
          <w:highlight w:val="none"/>
          <w:u w:val="single"/>
          <w:shd w:val="clear" w:color="auto" w:fill="ffffff"/>
        </w:rPr>
        <w:t xml:space="preserve">（产品名称2）   </w:t>
      </w:r>
      <w:r>
        <w:rPr>
          <w:rFonts w:hint="eastAsia" w:ascii="宋体" w:hAnsi="宋体" w:cs="宋体"/>
          <w:color w:val="000000"/>
          <w:sz w:val="21"/>
          <w:szCs w:val="21"/>
          <w:highlight w:val="none"/>
          <w:shd w:val="clear" w:color="auto" w:fill="ffffff"/>
        </w:rPr>
        <w:t xml:space="preserve">的</w:t>
      </w:r>
      <w:r>
        <w:rPr>
          <w:rStyle w:val="848"/>
          <w:rFonts w:hint="eastAsia" w:ascii="宋体" w:hAnsi="宋体" w:cs="宋体"/>
          <w:i w:val="0"/>
          <w:color w:val="000000"/>
          <w:sz w:val="21"/>
          <w:szCs w:val="21"/>
          <w:highlight w:val="none"/>
          <w:u w:val="single"/>
          <w:shd w:val="clear" w:color="auto" w:fill="ffffff"/>
        </w:rPr>
        <w:t xml:space="preserve">（关键组件）  </w:t>
      </w:r>
      <w:r>
        <w:rPr>
          <w:rFonts w:hint="eastAsia" w:ascii="宋体" w:hAnsi="宋体" w:cs="宋体"/>
          <w:color w:val="000000"/>
          <w:sz w:val="21"/>
          <w:szCs w:val="21"/>
          <w:highlight w:val="none"/>
          <w:shd w:val="clear" w:color="auto" w:fill="ffffff"/>
        </w:rPr>
        <w:t xml:space="preserve">在中国境内生产。</w:t>
      </w:r>
      <w:r>
        <w:rPr>
          <w:rStyle w:val="848"/>
          <w:rFonts w:hint="eastAsia" w:ascii="宋体" w:hAnsi="宋体" w:cs="宋体"/>
          <w:i w:val="0"/>
          <w:color w:val="000000"/>
          <w:sz w:val="21"/>
          <w:szCs w:val="21"/>
          <w:highlight w:val="none"/>
          <w:u w:val="single"/>
          <w:shd w:val="clear" w:color="auto" w:fill="ffffff"/>
        </w:rPr>
        <w:t xml:space="preserve">（产品名称2）  </w:t>
      </w:r>
      <w:r>
        <w:rPr>
          <w:rFonts w:hint="eastAsia" w:ascii="宋体" w:hAnsi="宋体" w:cs="宋体"/>
          <w:color w:val="000000"/>
          <w:sz w:val="21"/>
          <w:szCs w:val="21"/>
          <w:highlight w:val="none"/>
          <w:shd w:val="clear" w:color="auto" w:fill="ffffff"/>
        </w:rPr>
        <w:t xml:space="preserve">的</w:t>
      </w:r>
      <w:r>
        <w:rPr>
          <w:rStyle w:val="848"/>
          <w:rFonts w:hint="eastAsia" w:ascii="宋体" w:hAnsi="宋体" w:cs="宋体"/>
          <w:i w:val="0"/>
          <w:color w:val="000000"/>
          <w:sz w:val="21"/>
          <w:szCs w:val="21"/>
          <w:highlight w:val="none"/>
          <w:u w:val="single"/>
          <w:shd w:val="clear" w:color="auto" w:fill="ffffff"/>
        </w:rPr>
        <w:t xml:space="preserve">（关键工序）  </w:t>
      </w:r>
      <w:r>
        <w:rPr>
          <w:rFonts w:hint="eastAsia" w:ascii="宋体" w:hAnsi="宋体" w:cs="宋体"/>
          <w:color w:val="000000"/>
          <w:sz w:val="21"/>
          <w:szCs w:val="21"/>
          <w:highlight w:val="none"/>
          <w:shd w:val="clear" w:color="auto" w:fill="ffffff"/>
        </w:rPr>
        <w:t xml:space="preserve">在中国境内完成。</w:t>
      </w:r>
      <w:r>
        <w:rPr>
          <w:rFonts w:hint="eastAsia" w:ascii="宋体" w:hAnsi="宋体" w:cs="宋体"/>
          <w:color w:val="000000"/>
          <w:sz w:val="21"/>
          <w:szCs w:val="21"/>
          <w:highlight w:val="none"/>
        </w:rPr>
      </w:r>
      <w:r/>
    </w:p>
    <w:p>
      <w:pPr>
        <w:pStyle w:val="844"/>
        <w:ind w:firstLine="420"/>
        <w:spacing w:before="30" w:beforeAutospacing="0" w:after="30" w:afterAutospacing="0" w:line="480" w:lineRule="atLeast"/>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w:t>
      </w:r>
      <w:r>
        <w:rPr>
          <w:rFonts w:hint="eastAsia" w:ascii="宋体" w:hAnsi="宋体" w:cs="宋体"/>
          <w:color w:val="000000"/>
          <w:sz w:val="21"/>
          <w:szCs w:val="21"/>
          <w:highlight w:val="none"/>
        </w:rPr>
      </w:r>
      <w:r/>
    </w:p>
    <w:p>
      <w:pPr>
        <w:pStyle w:val="844"/>
        <w:ind w:firstLine="420"/>
        <w:spacing w:before="30" w:beforeAutospacing="0" w:after="30" w:afterAutospacing="0" w:line="480" w:lineRule="atLeast"/>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本公司（单位）对上述声明内容的真实性负责。如有虚假，愿承担相应法律责任。</w:t>
      </w:r>
      <w:r>
        <w:rPr>
          <w:rFonts w:hint="eastAsia" w:ascii="宋体" w:hAnsi="宋体" w:cs="宋体"/>
          <w:color w:val="000000"/>
          <w:sz w:val="21"/>
          <w:szCs w:val="21"/>
          <w:highlight w:val="none"/>
        </w:rPr>
      </w:r>
      <w:r/>
    </w:p>
    <w:p>
      <w:pPr>
        <w:pStyle w:val="844"/>
        <w:spacing w:before="30" w:beforeAutospacing="0" w:after="30" w:afterAutospacing="0" w:line="480" w:lineRule="atLeast"/>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844"/>
        <w:jc w:val="right"/>
        <w:spacing w:before="30" w:beforeAutospacing="0" w:after="30" w:afterAutospacing="0" w:line="480" w:lineRule="atLeast"/>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公司（单位）名称（盖章）：　</w:t>
      </w:r>
      <w:r>
        <w:rPr>
          <w:rFonts w:hint="eastAsia" w:ascii="宋体" w:hAnsi="宋体" w:cs="宋体"/>
          <w:color w:val="000000"/>
          <w:sz w:val="21"/>
          <w:szCs w:val="21"/>
          <w:highlight w:val="none"/>
        </w:rPr>
      </w:r>
      <w:r/>
    </w:p>
    <w:p>
      <w:pPr>
        <w:pStyle w:val="844"/>
        <w:jc w:val="right"/>
        <w:spacing w:before="30" w:beforeAutospacing="0" w:after="30" w:afterAutospacing="0" w:line="480" w:lineRule="atLeast"/>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日期：　年　月　日</w:t>
      </w:r>
      <w:r>
        <w:rPr>
          <w:rFonts w:hint="eastAsia" w:ascii="宋体" w:hAnsi="宋体" w:cs="宋体"/>
          <w:color w:val="000000"/>
          <w:sz w:val="21"/>
          <w:szCs w:val="21"/>
          <w:highlight w:val="none"/>
        </w:rPr>
      </w:r>
      <w:r/>
    </w:p>
    <w:p>
      <w:pPr>
        <w:pStyle w:val="844"/>
        <w:spacing w:before="30" w:beforeAutospacing="0" w:after="30" w:afterAutospacing="0" w:line="480" w:lineRule="atLeast"/>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__________________</w:t>
      </w:r>
      <w:r>
        <w:rPr>
          <w:rFonts w:hint="eastAsia" w:ascii="宋体" w:hAnsi="宋体" w:cs="宋体"/>
          <w:color w:val="000000"/>
          <w:sz w:val="21"/>
          <w:szCs w:val="21"/>
          <w:highlight w:val="none"/>
        </w:rPr>
      </w:r>
      <w:r/>
    </w:p>
    <w:p>
      <w:pPr>
        <w:pStyle w:val="844"/>
        <w:ind w:firstLine="420"/>
        <w:spacing w:before="30" w:beforeAutospacing="0" w:after="30" w:afterAutospacing="0" w:line="480" w:lineRule="atLeast"/>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1.产品如有型号，请在“产品名称”栏一并填写。</w:t>
      </w:r>
      <w:r>
        <w:rPr>
          <w:rFonts w:hint="eastAsia" w:ascii="宋体" w:hAnsi="宋体" w:cs="宋体"/>
          <w:color w:val="000000"/>
          <w:sz w:val="21"/>
          <w:szCs w:val="21"/>
          <w:highlight w:val="none"/>
        </w:rPr>
      </w:r>
      <w:r/>
    </w:p>
    <w:p>
      <w:pPr>
        <w:pStyle w:val="844"/>
        <w:ind w:firstLine="420"/>
        <w:spacing w:before="30" w:beforeAutospacing="0" w:after="30" w:afterAutospacing="0" w:line="480" w:lineRule="atLeast"/>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2.生产厂名与厂址应与生产厂营业执照载明的相关信息保持一致。</w:t>
      </w:r>
      <w:r>
        <w:rPr>
          <w:rFonts w:hint="eastAsia" w:ascii="宋体" w:hAnsi="宋体" w:cs="宋体"/>
          <w:color w:val="000000"/>
          <w:sz w:val="21"/>
          <w:szCs w:val="21"/>
          <w:highlight w:val="none"/>
        </w:rPr>
      </w:r>
      <w:r/>
    </w:p>
    <w:p>
      <w:pPr>
        <w:pStyle w:val="844"/>
        <w:ind w:firstLine="420"/>
        <w:spacing w:before="30" w:beforeAutospacing="0" w:after="30" w:afterAutospacing="0" w:line="480" w:lineRule="atLeast"/>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3.该产品的中国境内生产的组件成本占比相关要求实施前，“规定比例”栏可不填，下同。</w:t>
      </w:r>
      <w:r>
        <w:rPr>
          <w:rFonts w:hint="eastAsia" w:ascii="宋体" w:hAnsi="宋体" w:cs="宋体"/>
          <w:color w:val="000000"/>
          <w:sz w:val="21"/>
          <w:szCs w:val="21"/>
          <w:highlight w:val="none"/>
        </w:rPr>
      </w:r>
      <w:r/>
    </w:p>
    <w:p>
      <w:pPr>
        <w:pStyle w:val="844"/>
        <w:ind w:firstLine="420"/>
        <w:spacing w:before="30" w:beforeAutospacing="0" w:after="30" w:afterAutospacing="0" w:line="480" w:lineRule="atLeast"/>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4.该产品的关键组件要求实施前，“关键组件”栏可不填，下同。</w:t>
      </w:r>
      <w:r>
        <w:rPr>
          <w:rFonts w:hint="eastAsia" w:ascii="宋体" w:hAnsi="宋体" w:cs="宋体"/>
          <w:color w:val="000000"/>
          <w:sz w:val="21"/>
          <w:szCs w:val="21"/>
          <w:highlight w:val="none"/>
        </w:rPr>
      </w:r>
      <w:r/>
    </w:p>
    <w:p>
      <w:pPr>
        <w:pStyle w:val="844"/>
        <w:ind w:firstLine="420"/>
        <w:spacing w:before="30" w:beforeAutospacing="0" w:after="30" w:afterAutospacing="0" w:line="480" w:lineRule="atLeast"/>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5.该产品的关键工序要求实施前，“关键工序”栏可不填，下同。</w:t>
      </w:r>
      <w:r>
        <w:rPr>
          <w:rFonts w:hint="eastAsia" w:ascii="宋体" w:hAnsi="宋体" w:cs="宋体"/>
          <w:color w:val="000000"/>
          <w:sz w:val="21"/>
          <w:szCs w:val="21"/>
          <w:highlight w:val="none"/>
        </w:rPr>
      </w:r>
      <w:r/>
    </w:p>
    <w:p>
      <w:pPr>
        <w:pStyle w:val="844"/>
        <w:spacing w:beforeAutospacing="0" w:afterAutospacing="0" w:line="480" w:lineRule="atLeas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852"/>
        <w:spacing w:line="360" w:lineRule="auto"/>
        <w:rPr>
          <w:rFonts w:hint="eastAsia" w:hAnsi="宋体" w:eastAsia="宋体" w:cs="宋体"/>
          <w:b/>
          <w:bCs/>
          <w:color w:val="000000"/>
          <w:sz w:val="21"/>
          <w:szCs w:val="21"/>
          <w:highlight w:val="none"/>
          <w:lang w:val="zh-CN"/>
        </w:rPr>
      </w:pPr>
      <w:r>
        <w:rPr>
          <w:rFonts w:hint="eastAsia" w:hAnsi="宋体" w:eastAsia="宋体" w:cs="宋体"/>
          <w:b/>
          <w:bCs/>
          <w:color w:val="000000"/>
          <w:sz w:val="21"/>
          <w:szCs w:val="21"/>
          <w:highlight w:val="none"/>
          <w:lang w:val="zh-CN"/>
        </w:rPr>
        <w:br w:type="page" w:clear="all"/>
      </w:r>
      <w:r>
        <w:rPr>
          <w:rFonts w:hint="eastAsia" w:hAnsi="宋体" w:eastAsia="宋体" w:cs="宋体"/>
          <w:b/>
          <w:bCs/>
          <w:color w:val="000000"/>
          <w:sz w:val="21"/>
          <w:szCs w:val="21"/>
          <w:highlight w:val="none"/>
        </w:rPr>
        <w:t xml:space="preserve">格式</w:t>
      </w:r>
      <w:r>
        <w:rPr>
          <w:rFonts w:hint="eastAsia" w:hAnsi="宋体" w:eastAsia="宋体" w:cs="宋体"/>
          <w:b/>
          <w:bCs/>
          <w:color w:val="000000"/>
          <w:sz w:val="21"/>
          <w:szCs w:val="21"/>
          <w:highlight w:val="none"/>
          <w:lang w:val="zh-CN"/>
        </w:rPr>
        <w:t xml:space="preserve">1</w:t>
      </w:r>
      <w:r>
        <w:rPr>
          <w:rFonts w:hint="eastAsia" w:hAnsi="宋体" w:eastAsia="宋体" w:cs="宋体"/>
          <w:b/>
          <w:bCs/>
          <w:color w:val="000000"/>
          <w:sz w:val="21"/>
          <w:szCs w:val="21"/>
          <w:highlight w:val="none"/>
        </w:rPr>
        <w:t xml:space="preserve">6</w:t>
      </w:r>
      <w:r>
        <w:rPr>
          <w:rFonts w:hint="eastAsia" w:hAnsi="宋体" w:eastAsia="宋体" w:cs="宋体"/>
          <w:b/>
          <w:bCs/>
          <w:color w:val="000000"/>
          <w:sz w:val="21"/>
          <w:szCs w:val="21"/>
          <w:highlight w:val="none"/>
          <w:lang w:val="zh-CN"/>
        </w:rPr>
        <w:t xml:space="preserve">：</w:t>
      </w:r>
      <w:r>
        <w:rPr>
          <w:rFonts w:hint="eastAsia" w:hAnsi="宋体" w:eastAsia="宋体" w:cs="宋体"/>
          <w:b/>
          <w:bCs/>
          <w:color w:val="000000"/>
          <w:sz w:val="21"/>
          <w:szCs w:val="21"/>
          <w:highlight w:val="none"/>
          <w:lang w:val="zh-CN"/>
        </w:rPr>
      </w:r>
      <w:r/>
    </w:p>
    <w:p>
      <w:pPr>
        <w:pStyle w:val="829"/>
        <w:jc w:val="center"/>
        <w:spacing w:line="300" w:lineRule="auto"/>
        <w:rPr>
          <w:rFonts w:ascii="宋体" w:hAnsi="宋体"/>
          <w:b/>
          <w:bCs/>
          <w:color w:val="000000"/>
          <w:szCs w:val="21"/>
          <w:highlight w:val="none"/>
        </w:rPr>
      </w:pPr>
      <w:r/>
      <w:bookmarkStart w:id="29" w:name="_Hlk15905960"/>
      <w:r>
        <w:rPr>
          <w:rFonts w:ascii="宋体" w:hAnsi="宋体"/>
          <w:b/>
          <w:bCs/>
          <w:color w:val="000000"/>
          <w:szCs w:val="21"/>
          <w:highlight w:val="none"/>
        </w:rPr>
        <w:t xml:space="preserve">响应单位与其他单位存在控股、管理关系情况表</w:t>
      </w:r>
      <w:bookmarkEnd w:id="29"/>
      <w:r>
        <w:rPr>
          <w:rFonts w:ascii="宋体" w:hAnsi="宋体"/>
          <w:b/>
          <w:bCs/>
          <w:color w:val="000000"/>
          <w:szCs w:val="21"/>
          <w:highlight w:val="none"/>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5353"/>
        <w:gridCol w:w="3402"/>
      </w:tblGrid>
      <w:tr>
        <w:trPr>
          <w:trHeight w:val="637"/>
        </w:trPr>
        <w:tc>
          <w:tcPr>
            <w:tcBorders>
              <w:top w:val="single" w:color="000000" w:sz="4" w:space="0"/>
              <w:left w:val="single" w:color="000000" w:sz="4" w:space="0"/>
              <w:bottom w:val="single" w:color="000000" w:sz="4" w:space="0"/>
              <w:right w:val="single" w:color="000000" w:sz="4" w:space="0"/>
            </w:tcBorders>
            <w:tcW w:w="5353" w:type="dxa"/>
            <w:vAlign w:val="center"/>
            <w:textDirection w:val="lrTb"/>
            <w:noWrap w:val="false"/>
          </w:tcPr>
          <w:p>
            <w:pPr>
              <w:pStyle w:val="829"/>
              <w:jc w:val="center"/>
              <w:spacing w:line="300" w:lineRule="auto"/>
              <w:rPr>
                <w:rFonts w:ascii="宋体" w:hAnsi="宋体"/>
                <w:b/>
                <w:bCs/>
                <w:color w:val="000000"/>
                <w:szCs w:val="21"/>
                <w:highlight w:val="none"/>
              </w:rPr>
            </w:pPr>
            <w:r>
              <w:rPr>
                <w:rFonts w:ascii="宋体" w:hAnsi="宋体"/>
                <w:b/>
                <w:bCs/>
                <w:color w:val="000000"/>
                <w:szCs w:val="21"/>
                <w:highlight w:val="none"/>
              </w:rPr>
              <w:t xml:space="preserve">与响应单位存在控股、管理关系的单位名称</w:t>
            </w:r>
            <w:r>
              <w:rPr>
                <w:rFonts w:ascii="宋体" w:hAnsi="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3402" w:type="dxa"/>
            <w:vAlign w:val="center"/>
            <w:textDirection w:val="lrTb"/>
            <w:noWrap w:val="false"/>
          </w:tcPr>
          <w:p>
            <w:pPr>
              <w:pStyle w:val="829"/>
              <w:jc w:val="center"/>
              <w:spacing w:line="300" w:lineRule="auto"/>
              <w:rPr>
                <w:rFonts w:ascii="宋体" w:hAnsi="宋体"/>
                <w:b/>
                <w:bCs/>
                <w:color w:val="000000"/>
                <w:szCs w:val="21"/>
                <w:highlight w:val="none"/>
              </w:rPr>
            </w:pPr>
            <w:r>
              <w:rPr>
                <w:rFonts w:ascii="宋体" w:hAnsi="宋体"/>
                <w:b/>
                <w:bCs/>
                <w:color w:val="000000"/>
                <w:szCs w:val="21"/>
                <w:highlight w:val="none"/>
              </w:rPr>
              <w:t xml:space="preserve">控股、管理关系情况说明</w:t>
            </w:r>
            <w:r>
              <w:rPr>
                <w:rFonts w:ascii="宋体" w:hAnsi="宋体"/>
                <w:b/>
                <w:bCs/>
                <w:color w:val="000000"/>
                <w:szCs w:val="21"/>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5353" w:type="dxa"/>
            <w:vAlign w:val="center"/>
            <w:textDirection w:val="lrTb"/>
            <w:noWrap w:val="false"/>
          </w:tcPr>
          <w:p>
            <w:pPr>
              <w:pStyle w:val="829"/>
              <w:jc w:val="center"/>
              <w:spacing w:line="300" w:lineRule="auto"/>
              <w:rPr>
                <w:rFonts w:ascii="宋体" w:hAnsi="宋体"/>
                <w:b/>
                <w:bCs/>
                <w:color w:val="000000"/>
                <w:szCs w:val="21"/>
                <w:highlight w:val="none"/>
              </w:rPr>
            </w:pPr>
            <w:r>
              <w:rPr>
                <w:rFonts w:ascii="宋体" w:hAnsi="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3402" w:type="dxa"/>
            <w:vAlign w:val="center"/>
            <w:textDirection w:val="lrTb"/>
            <w:noWrap w:val="false"/>
          </w:tcPr>
          <w:p>
            <w:pPr>
              <w:pStyle w:val="829"/>
              <w:jc w:val="center"/>
              <w:spacing w:line="300" w:lineRule="auto"/>
              <w:rPr>
                <w:rFonts w:ascii="宋体" w:hAnsi="宋体"/>
                <w:b/>
                <w:bCs/>
                <w:color w:val="000000"/>
                <w:szCs w:val="21"/>
                <w:highlight w:val="none"/>
              </w:rPr>
            </w:pPr>
            <w:r>
              <w:rPr>
                <w:rFonts w:ascii="宋体" w:hAnsi="宋体"/>
                <w:b/>
                <w:bCs/>
                <w:color w:val="000000"/>
                <w:szCs w:val="21"/>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5353" w:type="dxa"/>
            <w:vAlign w:val="center"/>
            <w:textDirection w:val="lrTb"/>
            <w:noWrap w:val="false"/>
          </w:tcPr>
          <w:p>
            <w:pPr>
              <w:pStyle w:val="829"/>
              <w:jc w:val="center"/>
              <w:spacing w:line="300" w:lineRule="auto"/>
              <w:rPr>
                <w:rFonts w:ascii="宋体" w:hAnsi="宋体"/>
                <w:b/>
                <w:bCs/>
                <w:color w:val="000000"/>
                <w:szCs w:val="21"/>
                <w:highlight w:val="none"/>
              </w:rPr>
            </w:pPr>
            <w:r>
              <w:rPr>
                <w:rFonts w:ascii="宋体" w:hAnsi="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3402" w:type="dxa"/>
            <w:vAlign w:val="center"/>
            <w:textDirection w:val="lrTb"/>
            <w:noWrap w:val="false"/>
          </w:tcPr>
          <w:p>
            <w:pPr>
              <w:pStyle w:val="829"/>
              <w:jc w:val="center"/>
              <w:spacing w:line="300" w:lineRule="auto"/>
              <w:rPr>
                <w:rFonts w:ascii="宋体" w:hAnsi="宋体"/>
                <w:b/>
                <w:bCs/>
                <w:color w:val="000000"/>
                <w:szCs w:val="21"/>
                <w:highlight w:val="none"/>
              </w:rPr>
            </w:pPr>
            <w:r>
              <w:rPr>
                <w:rFonts w:ascii="宋体" w:hAnsi="宋体"/>
                <w:b/>
                <w:bCs/>
                <w:color w:val="000000"/>
                <w:szCs w:val="21"/>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5353" w:type="dxa"/>
            <w:vAlign w:val="center"/>
            <w:textDirection w:val="lrTb"/>
            <w:noWrap w:val="false"/>
          </w:tcPr>
          <w:p>
            <w:pPr>
              <w:pStyle w:val="829"/>
              <w:jc w:val="center"/>
              <w:spacing w:line="300" w:lineRule="auto"/>
              <w:rPr>
                <w:rFonts w:ascii="宋体" w:hAnsi="宋体"/>
                <w:b/>
                <w:bCs/>
                <w:color w:val="000000"/>
                <w:szCs w:val="21"/>
                <w:highlight w:val="none"/>
              </w:rPr>
            </w:pPr>
            <w:r>
              <w:rPr>
                <w:rFonts w:ascii="宋体" w:hAnsi="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3402" w:type="dxa"/>
            <w:vAlign w:val="center"/>
            <w:textDirection w:val="lrTb"/>
            <w:noWrap w:val="false"/>
          </w:tcPr>
          <w:p>
            <w:pPr>
              <w:pStyle w:val="829"/>
              <w:jc w:val="center"/>
              <w:spacing w:line="300" w:lineRule="auto"/>
              <w:rPr>
                <w:rFonts w:ascii="宋体" w:hAnsi="宋体"/>
                <w:b/>
                <w:bCs/>
                <w:color w:val="000000"/>
                <w:szCs w:val="21"/>
                <w:highlight w:val="none"/>
              </w:rPr>
            </w:pPr>
            <w:r>
              <w:rPr>
                <w:rFonts w:ascii="宋体" w:hAnsi="宋体"/>
                <w:b/>
                <w:bCs/>
                <w:color w:val="000000"/>
                <w:szCs w:val="21"/>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5353" w:type="dxa"/>
            <w:vAlign w:val="center"/>
            <w:textDirection w:val="lrTb"/>
            <w:noWrap w:val="false"/>
          </w:tcPr>
          <w:p>
            <w:pPr>
              <w:pStyle w:val="829"/>
              <w:jc w:val="center"/>
              <w:spacing w:line="300" w:lineRule="auto"/>
              <w:rPr>
                <w:rFonts w:ascii="宋体" w:hAnsi="宋体"/>
                <w:b/>
                <w:bCs/>
                <w:color w:val="000000"/>
                <w:szCs w:val="21"/>
                <w:highlight w:val="none"/>
              </w:rPr>
            </w:pPr>
            <w:r>
              <w:rPr>
                <w:rFonts w:ascii="宋体" w:hAnsi="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3402" w:type="dxa"/>
            <w:vAlign w:val="center"/>
            <w:textDirection w:val="lrTb"/>
            <w:noWrap w:val="false"/>
          </w:tcPr>
          <w:p>
            <w:pPr>
              <w:pStyle w:val="829"/>
              <w:jc w:val="center"/>
              <w:spacing w:line="300" w:lineRule="auto"/>
              <w:rPr>
                <w:rFonts w:ascii="宋体" w:hAnsi="宋体"/>
                <w:b/>
                <w:bCs/>
                <w:color w:val="000000"/>
                <w:szCs w:val="21"/>
                <w:highlight w:val="none"/>
              </w:rPr>
            </w:pPr>
            <w:r>
              <w:rPr>
                <w:rFonts w:ascii="宋体" w:hAnsi="宋体"/>
                <w:b/>
                <w:bCs/>
                <w:color w:val="000000"/>
                <w:szCs w:val="21"/>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5353" w:type="dxa"/>
            <w:vAlign w:val="center"/>
            <w:textDirection w:val="lrTb"/>
            <w:noWrap w:val="false"/>
          </w:tcPr>
          <w:p>
            <w:pPr>
              <w:pStyle w:val="829"/>
              <w:jc w:val="center"/>
              <w:spacing w:line="300" w:lineRule="auto"/>
              <w:rPr>
                <w:rFonts w:ascii="宋体" w:hAnsi="宋体"/>
                <w:b/>
                <w:bCs/>
                <w:color w:val="000000"/>
                <w:szCs w:val="21"/>
                <w:highlight w:val="none"/>
              </w:rPr>
            </w:pPr>
            <w:r>
              <w:rPr>
                <w:rFonts w:ascii="宋体" w:hAnsi="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3402" w:type="dxa"/>
            <w:vAlign w:val="center"/>
            <w:textDirection w:val="lrTb"/>
            <w:noWrap w:val="false"/>
          </w:tcPr>
          <w:p>
            <w:pPr>
              <w:pStyle w:val="829"/>
              <w:jc w:val="center"/>
              <w:spacing w:line="300" w:lineRule="auto"/>
              <w:rPr>
                <w:rFonts w:ascii="宋体" w:hAnsi="宋体"/>
                <w:b/>
                <w:bCs/>
                <w:color w:val="000000"/>
                <w:szCs w:val="21"/>
                <w:highlight w:val="none"/>
              </w:rPr>
            </w:pPr>
            <w:r>
              <w:rPr>
                <w:rFonts w:ascii="宋体" w:hAnsi="宋体"/>
                <w:b/>
                <w:bCs/>
                <w:color w:val="000000"/>
                <w:szCs w:val="21"/>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5353" w:type="dxa"/>
            <w:vAlign w:val="center"/>
            <w:textDirection w:val="lrTb"/>
            <w:noWrap w:val="false"/>
          </w:tcPr>
          <w:p>
            <w:pPr>
              <w:pStyle w:val="829"/>
              <w:jc w:val="center"/>
              <w:spacing w:line="300" w:lineRule="auto"/>
              <w:rPr>
                <w:rFonts w:ascii="宋体" w:hAnsi="宋体"/>
                <w:b/>
                <w:bCs/>
                <w:color w:val="000000"/>
                <w:szCs w:val="21"/>
                <w:highlight w:val="none"/>
              </w:rPr>
            </w:pPr>
            <w:r>
              <w:rPr>
                <w:rFonts w:ascii="宋体" w:hAnsi="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3402" w:type="dxa"/>
            <w:vAlign w:val="center"/>
            <w:textDirection w:val="lrTb"/>
            <w:noWrap w:val="false"/>
          </w:tcPr>
          <w:p>
            <w:pPr>
              <w:pStyle w:val="829"/>
              <w:jc w:val="center"/>
              <w:spacing w:line="300" w:lineRule="auto"/>
              <w:rPr>
                <w:rFonts w:ascii="宋体" w:hAnsi="宋体"/>
                <w:b/>
                <w:bCs/>
                <w:color w:val="000000"/>
                <w:szCs w:val="21"/>
                <w:highlight w:val="none"/>
              </w:rPr>
            </w:pPr>
            <w:r>
              <w:rPr>
                <w:rFonts w:ascii="宋体" w:hAnsi="宋体"/>
                <w:b/>
                <w:bCs/>
                <w:color w:val="000000"/>
                <w:szCs w:val="21"/>
                <w:highlight w:val="none"/>
              </w:rPr>
            </w:r>
            <w:r/>
          </w:p>
        </w:tc>
      </w:tr>
    </w:tbl>
    <w:p>
      <w:pPr>
        <w:pStyle w:val="829"/>
        <w:spacing w:line="300" w:lineRule="auto"/>
        <w:rPr>
          <w:rFonts w:ascii="宋体" w:hAnsi="宋体"/>
          <w:b/>
          <w:bCs/>
          <w:color w:val="000000"/>
          <w:szCs w:val="21"/>
          <w:highlight w:val="none"/>
        </w:rPr>
      </w:pPr>
      <w:r>
        <w:rPr>
          <w:rFonts w:ascii="宋体" w:hAnsi="宋体"/>
          <w:b/>
          <w:bCs/>
          <w:color w:val="000000"/>
          <w:szCs w:val="21"/>
          <w:highlight w:val="none"/>
        </w:rPr>
        <w:t xml:space="preserve">注：响应单位应当按实填写所有与之有控股、管理关系的情况</w:t>
      </w:r>
      <w:r>
        <w:rPr>
          <w:rFonts w:ascii="宋体" w:hAnsi="宋体"/>
          <w:b/>
          <w:bCs/>
          <w:color w:val="000000"/>
          <w:szCs w:val="21"/>
          <w:highlight w:val="none"/>
        </w:rPr>
      </w:r>
      <w:r/>
    </w:p>
    <w:p>
      <w:pPr>
        <w:pStyle w:val="829"/>
        <w:spacing w:line="300" w:lineRule="auto"/>
        <w:rPr>
          <w:rFonts w:ascii="宋体" w:hAnsi="宋体"/>
          <w:color w:val="000000"/>
          <w:szCs w:val="21"/>
          <w:highlight w:val="none"/>
        </w:rPr>
      </w:pPr>
      <w:r>
        <w:rPr>
          <w:rFonts w:ascii="宋体" w:hAnsi="宋体"/>
          <w:color w:val="000000"/>
          <w:szCs w:val="21"/>
          <w:highlight w:val="none"/>
        </w:rPr>
        <w:t xml:space="preserve"> </w:t>
      </w:r>
      <w:r>
        <w:rPr>
          <w:rFonts w:ascii="宋体" w:hAnsi="宋体"/>
          <w:color w:val="000000"/>
          <w:szCs w:val="21"/>
          <w:highlight w:val="none"/>
        </w:rPr>
      </w:r>
      <w:r/>
    </w:p>
    <w:p>
      <w:pPr>
        <w:pStyle w:val="832"/>
        <w:spacing w:line="300" w:lineRule="auto"/>
        <w:rPr>
          <w:rFonts w:ascii="宋体" w:hAnsi="宋体"/>
          <w:color w:val="000000"/>
          <w:szCs w:val="21"/>
          <w:highlight w:val="none"/>
        </w:rPr>
      </w:pPr>
      <w:r>
        <w:rPr>
          <w:rFonts w:ascii="宋体" w:hAnsi="宋体"/>
          <w:color w:val="000000"/>
          <w:szCs w:val="21"/>
          <w:highlight w:val="none"/>
        </w:rPr>
        <w:t xml:space="preserve">响应单位：（单位盖章）</w:t>
      </w:r>
      <w:r>
        <w:rPr>
          <w:rFonts w:ascii="宋体" w:hAnsi="宋体"/>
          <w:color w:val="000000"/>
          <w:szCs w:val="21"/>
          <w:highlight w:val="none"/>
        </w:rPr>
      </w:r>
      <w:r/>
    </w:p>
    <w:p>
      <w:pPr>
        <w:pStyle w:val="829"/>
        <w:ind w:firstLine="375"/>
        <w:spacing w:line="300" w:lineRule="auto"/>
        <w:rPr>
          <w:rFonts w:ascii="宋体" w:hAnsi="宋体"/>
          <w:color w:val="000000"/>
          <w:spacing w:val="20"/>
          <w:szCs w:val="21"/>
          <w:highlight w:val="none"/>
          <w:lang w:val="zh-CN"/>
        </w:rPr>
      </w:pPr>
      <w:r>
        <w:rPr>
          <w:rFonts w:hint="eastAsia" w:ascii="宋体" w:hAnsi="宋体"/>
          <w:color w:val="000000"/>
          <w:spacing w:val="20"/>
          <w:szCs w:val="21"/>
          <w:highlight w:val="none"/>
          <w:lang w:val="zh-CN"/>
        </w:rPr>
        <w:t xml:space="preserve">法定代表人或代理人：（签字或盖章）</w:t>
      </w:r>
      <w:r>
        <w:rPr>
          <w:rFonts w:ascii="宋体" w:hAnsi="宋体"/>
          <w:color w:val="000000"/>
          <w:spacing w:val="20"/>
          <w:szCs w:val="21"/>
          <w:highlight w:val="none"/>
          <w:lang w:val="zh-CN"/>
        </w:rPr>
      </w:r>
      <w:r/>
    </w:p>
    <w:p>
      <w:pPr>
        <w:pStyle w:val="829"/>
        <w:ind w:firstLine="375"/>
        <w:spacing w:line="300" w:lineRule="auto"/>
        <w:rPr>
          <w:rFonts w:ascii="宋体" w:hAnsi="宋体"/>
          <w:color w:val="000000"/>
          <w:spacing w:val="20"/>
          <w:szCs w:val="21"/>
          <w:highlight w:val="none"/>
          <w:lang w:val="zh-CN"/>
        </w:rPr>
      </w:pPr>
      <w:r>
        <w:rPr>
          <w:rFonts w:hint="eastAsia" w:ascii="宋体" w:hAnsi="宋体"/>
          <w:color w:val="000000"/>
          <w:spacing w:val="20"/>
          <w:szCs w:val="21"/>
          <w:highlight w:val="none"/>
          <w:lang w:val="zh-CN"/>
        </w:rPr>
        <w:t xml:space="preserve">日期：</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 年</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 </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月</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  </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日</w:t>
      </w:r>
      <w:r>
        <w:rPr>
          <w:rFonts w:ascii="宋体" w:hAnsi="宋体"/>
          <w:color w:val="000000"/>
          <w:spacing w:val="20"/>
          <w:szCs w:val="21"/>
          <w:highlight w:val="none"/>
          <w:lang w:val="zh-CN"/>
        </w:rPr>
      </w:r>
      <w:r/>
    </w:p>
    <w:p>
      <w:pPr>
        <w:pStyle w:val="832"/>
        <w:spacing w:line="300" w:lineRule="auto"/>
        <w:rPr>
          <w:rFonts w:ascii="宋体" w:hAnsi="宋体"/>
          <w:color w:val="000000"/>
          <w:szCs w:val="21"/>
          <w:highlight w:val="none"/>
        </w:rPr>
      </w:pPr>
      <w:r>
        <w:rPr>
          <w:rFonts w:ascii="宋体" w:hAnsi="宋体"/>
          <w:color w:val="000000"/>
          <w:szCs w:val="21"/>
          <w:highlight w:val="none"/>
        </w:rPr>
      </w:r>
      <w:r/>
    </w:p>
    <w:p>
      <w:pPr>
        <w:pStyle w:val="844"/>
        <w:ind w:firstLine="420"/>
        <w:jc w:val="both"/>
        <w:spacing w:beforeAutospacing="0" w:afterAutospacing="0" w:line="360" w:lineRule="auto"/>
        <w:rPr>
          <w:rFonts w:cs="宋体"/>
          <w:color w:val="000000"/>
          <w:sz w:val="21"/>
          <w:szCs w:val="21"/>
          <w:highlight w:val="none"/>
        </w:rPr>
      </w:pPr>
      <w:r>
        <w:rPr>
          <w:rFonts w:cs="宋体"/>
          <w:color w:val="000000"/>
          <w:sz w:val="21"/>
          <w:szCs w:val="21"/>
          <w:highlight w:val="none"/>
        </w:rPr>
      </w:r>
      <w:r/>
    </w:p>
    <w:p>
      <w:pPr>
        <w:pStyle w:val="829"/>
        <w:ind w:right="480"/>
        <w:jc w:val="right"/>
        <w:spacing w:line="360" w:lineRule="auto"/>
        <w:rPr>
          <w:rFonts w:hint="eastAsia" w:ascii="宋体" w:hAnsi="宋体"/>
          <w:color w:val="000000"/>
          <w:szCs w:val="21"/>
          <w:highlight w:val="none"/>
        </w:rPr>
      </w:pPr>
      <w:r>
        <w:rPr>
          <w:rFonts w:hint="eastAsia" w:ascii="宋体" w:hAnsi="宋体"/>
          <w:color w:val="000000"/>
          <w:szCs w:val="21"/>
          <w:highlight w:val="none"/>
        </w:rPr>
        <w:t xml:space="preserve">（全文完）</w:t>
      </w:r>
      <w:r>
        <w:rPr>
          <w:rFonts w:hint="eastAsia" w:ascii="宋体" w:hAnsi="宋体"/>
          <w:color w:val="000000"/>
          <w:szCs w:val="21"/>
          <w:highlight w:val="none"/>
        </w:rPr>
      </w:r>
      <w:r/>
    </w:p>
    <w:p>
      <w:pPr>
        <w:pStyle w:val="829"/>
        <w:rPr>
          <w:color w:val="000000"/>
          <w:highlight w:val="none"/>
        </w:rPr>
      </w:pPr>
      <w:r>
        <w:rPr>
          <w:color w:val="000000"/>
          <w:highlight w:val="none"/>
        </w:rPr>
      </w:r>
      <w:r/>
    </w:p>
    <w:sectPr>
      <w:footerReference w:type="default" r:id="rId8"/>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Segoe UI">
    <w:panose1 w:val="020B0502040204020203"/>
  </w:font>
  <w:font w:name="sans-serif">
    <w:panose1 w:val="020B0503020202020204"/>
  </w:font>
  <w:font w:name="Calibri">
    <w:panose1 w:val="020F0502020204030204"/>
  </w:font>
  <w:font w:name="楷体_GB2312">
    <w:panose1 w:val="02010609060101010101"/>
  </w:font>
  <w:font w:name="Courier New">
    <w:panose1 w:val="02070309020205020404"/>
  </w:font>
  <w:font w:name="黑体">
    <w:panose1 w:val="02010609060101010101"/>
  </w:font>
  <w:font w:name="仿宋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0"/>
      <w:tabs>
        <w:tab w:val="center" w:pos="4153" w:leader="none"/>
        <w:tab w:val="right" w:pos="8306" w:leader="none"/>
      </w:tabs>
      <w:pBdr>
        <w:between w:val="none" w:color="000000" w:sz="8" w:space="0"/>
      </w:pBdr>
      <w:framePr w:wrap="around" w:vAnchor="text" w:hAnchor="margin" w:xAlign="center" w:y="1"/>
    </w:pPr>
    <w:r>
      <w:rPr>
        <w:rStyle w:val="847"/>
      </w:rPr>
      <w:fldChar w:fldCharType="begin"/>
    </w:r>
    <w:r>
      <w:rPr>
        <w:rStyle w:val="847"/>
      </w:rPr>
      <w:instrText xml:space="preserve"> PAGE </w:instrText>
    </w:r>
    <w:r>
      <w:rPr>
        <w:rStyle w:val="847"/>
      </w:rPr>
      <w:fldChar w:fldCharType="separate"/>
    </w:r>
    <w:r>
      <w:rPr>
        <w:rStyle w:val="847"/>
      </w:rPr>
      <w:t xml:space="preserve">- 24 -</w:t>
    </w:r>
    <w:r>
      <w:rPr>
        <w:rStyle w:val="847"/>
      </w:rPr>
      <w:fldChar w:fldCharType="end"/>
    </w:r>
    <w:r/>
  </w:p>
  <w:p>
    <w:pPr>
      <w:pStyle w:val="84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2">
    <w:name w:val="Heading 1"/>
    <w:basedOn w:val="829"/>
    <w:next w:val="829"/>
    <w:link w:val="653"/>
    <w:uiPriority w:val="9"/>
    <w:qFormat/>
    <w:pPr>
      <w:keepLines/>
      <w:keepNext/>
      <w:spacing w:before="480" w:after="200"/>
      <w:outlineLvl w:val="0"/>
    </w:pPr>
    <w:rPr>
      <w:rFonts w:ascii="Arial" w:hAnsi="Arial" w:eastAsia="Arial" w:cs="Arial"/>
      <w:sz w:val="40"/>
      <w:szCs w:val="40"/>
    </w:rPr>
  </w:style>
  <w:style w:type="character" w:styleId="653">
    <w:name w:val="Heading 1 Char"/>
    <w:link w:val="652"/>
    <w:uiPriority w:val="9"/>
    <w:rPr>
      <w:rFonts w:ascii="Arial" w:hAnsi="Arial" w:eastAsia="Arial" w:cs="Arial"/>
      <w:sz w:val="40"/>
      <w:szCs w:val="40"/>
    </w:rPr>
  </w:style>
  <w:style w:type="paragraph" w:styleId="654">
    <w:name w:val="Heading 2"/>
    <w:basedOn w:val="829"/>
    <w:next w:val="829"/>
    <w:link w:val="655"/>
    <w:uiPriority w:val="9"/>
    <w:unhideWhenUsed/>
    <w:qFormat/>
    <w:pPr>
      <w:keepLines/>
      <w:keepNext/>
      <w:spacing w:before="360" w:after="200"/>
      <w:outlineLvl w:val="1"/>
    </w:pPr>
    <w:rPr>
      <w:rFonts w:ascii="Arial" w:hAnsi="Arial" w:eastAsia="Arial" w:cs="Arial"/>
      <w:sz w:val="34"/>
    </w:rPr>
  </w:style>
  <w:style w:type="character" w:styleId="655">
    <w:name w:val="Heading 2 Char"/>
    <w:link w:val="654"/>
    <w:uiPriority w:val="9"/>
    <w:rPr>
      <w:rFonts w:ascii="Arial" w:hAnsi="Arial" w:eastAsia="Arial" w:cs="Arial"/>
      <w:sz w:val="34"/>
    </w:rPr>
  </w:style>
  <w:style w:type="paragraph" w:styleId="656">
    <w:name w:val="Heading 3"/>
    <w:basedOn w:val="829"/>
    <w:next w:val="829"/>
    <w:link w:val="657"/>
    <w:uiPriority w:val="9"/>
    <w:unhideWhenUsed/>
    <w:qFormat/>
    <w:pPr>
      <w:keepLines/>
      <w:keepNext/>
      <w:spacing w:before="320" w:after="200"/>
      <w:outlineLvl w:val="2"/>
    </w:pPr>
    <w:rPr>
      <w:rFonts w:ascii="Arial" w:hAnsi="Arial" w:eastAsia="Arial" w:cs="Arial"/>
      <w:sz w:val="30"/>
      <w:szCs w:val="30"/>
    </w:rPr>
  </w:style>
  <w:style w:type="character" w:styleId="657">
    <w:name w:val="Heading 3 Char"/>
    <w:link w:val="656"/>
    <w:uiPriority w:val="9"/>
    <w:rPr>
      <w:rFonts w:ascii="Arial" w:hAnsi="Arial" w:eastAsia="Arial" w:cs="Arial"/>
      <w:sz w:val="30"/>
      <w:szCs w:val="30"/>
    </w:rPr>
  </w:style>
  <w:style w:type="character" w:styleId="658">
    <w:name w:val="Heading 4 Char"/>
    <w:link w:val="862"/>
    <w:uiPriority w:val="9"/>
    <w:rPr>
      <w:rFonts w:ascii="Arial" w:hAnsi="Arial" w:eastAsia="Arial" w:cs="Arial"/>
      <w:b/>
      <w:bCs/>
      <w:sz w:val="26"/>
      <w:szCs w:val="26"/>
    </w:rPr>
  </w:style>
  <w:style w:type="paragraph" w:styleId="659">
    <w:name w:val="Heading 5"/>
    <w:basedOn w:val="829"/>
    <w:next w:val="829"/>
    <w:link w:val="660"/>
    <w:uiPriority w:val="9"/>
    <w:unhideWhenUsed/>
    <w:qFormat/>
    <w:pPr>
      <w:keepLines/>
      <w:keepNext/>
      <w:spacing w:before="320" w:after="200"/>
      <w:outlineLvl w:val="4"/>
    </w:pPr>
    <w:rPr>
      <w:rFonts w:ascii="Arial" w:hAnsi="Arial" w:eastAsia="Arial" w:cs="Arial"/>
      <w:b/>
      <w:bCs/>
      <w:sz w:val="24"/>
      <w:szCs w:val="24"/>
    </w:rPr>
  </w:style>
  <w:style w:type="character" w:styleId="660">
    <w:name w:val="Heading 5 Char"/>
    <w:link w:val="659"/>
    <w:uiPriority w:val="9"/>
    <w:rPr>
      <w:rFonts w:ascii="Arial" w:hAnsi="Arial" w:eastAsia="Arial" w:cs="Arial"/>
      <w:b/>
      <w:bCs/>
      <w:sz w:val="24"/>
      <w:szCs w:val="24"/>
    </w:rPr>
  </w:style>
  <w:style w:type="paragraph" w:styleId="661">
    <w:name w:val="Heading 6"/>
    <w:basedOn w:val="829"/>
    <w:next w:val="829"/>
    <w:link w:val="662"/>
    <w:uiPriority w:val="9"/>
    <w:unhideWhenUsed/>
    <w:qFormat/>
    <w:pPr>
      <w:keepLines/>
      <w:keepNext/>
      <w:spacing w:before="320" w:after="200"/>
      <w:outlineLvl w:val="5"/>
    </w:pPr>
    <w:rPr>
      <w:rFonts w:ascii="Arial" w:hAnsi="Arial" w:eastAsia="Arial" w:cs="Arial"/>
      <w:b/>
      <w:bCs/>
      <w:sz w:val="22"/>
      <w:szCs w:val="22"/>
    </w:rPr>
  </w:style>
  <w:style w:type="character" w:styleId="662">
    <w:name w:val="Heading 6 Char"/>
    <w:link w:val="661"/>
    <w:uiPriority w:val="9"/>
    <w:rPr>
      <w:rFonts w:ascii="Arial" w:hAnsi="Arial" w:eastAsia="Arial" w:cs="Arial"/>
      <w:b/>
      <w:bCs/>
      <w:sz w:val="22"/>
      <w:szCs w:val="22"/>
    </w:rPr>
  </w:style>
  <w:style w:type="paragraph" w:styleId="663">
    <w:name w:val="Heading 7"/>
    <w:basedOn w:val="829"/>
    <w:next w:val="829"/>
    <w:link w:val="664"/>
    <w:uiPriority w:val="9"/>
    <w:unhideWhenUsed/>
    <w:qFormat/>
    <w:pPr>
      <w:keepLines/>
      <w:keepNext/>
      <w:spacing w:before="320" w:after="200"/>
      <w:outlineLvl w:val="6"/>
    </w:pPr>
    <w:rPr>
      <w:rFonts w:ascii="Arial" w:hAnsi="Arial" w:eastAsia="Arial" w:cs="Arial"/>
      <w:b/>
      <w:bCs/>
      <w:i/>
      <w:iCs/>
      <w:sz w:val="22"/>
      <w:szCs w:val="22"/>
    </w:rPr>
  </w:style>
  <w:style w:type="character" w:styleId="664">
    <w:name w:val="Heading 7 Char"/>
    <w:link w:val="663"/>
    <w:uiPriority w:val="9"/>
    <w:rPr>
      <w:rFonts w:ascii="Arial" w:hAnsi="Arial" w:eastAsia="Arial" w:cs="Arial"/>
      <w:b/>
      <w:bCs/>
      <w:i/>
      <w:iCs/>
      <w:sz w:val="22"/>
      <w:szCs w:val="22"/>
    </w:rPr>
  </w:style>
  <w:style w:type="paragraph" w:styleId="665">
    <w:name w:val="Heading 8"/>
    <w:basedOn w:val="829"/>
    <w:next w:val="829"/>
    <w:link w:val="666"/>
    <w:uiPriority w:val="9"/>
    <w:unhideWhenUsed/>
    <w:qFormat/>
    <w:pPr>
      <w:keepLines/>
      <w:keepNext/>
      <w:spacing w:before="320" w:after="200"/>
      <w:outlineLvl w:val="7"/>
    </w:pPr>
    <w:rPr>
      <w:rFonts w:ascii="Arial" w:hAnsi="Arial" w:eastAsia="Arial" w:cs="Arial"/>
      <w:i/>
      <w:iCs/>
      <w:sz w:val="22"/>
      <w:szCs w:val="22"/>
    </w:rPr>
  </w:style>
  <w:style w:type="character" w:styleId="666">
    <w:name w:val="Heading 8 Char"/>
    <w:link w:val="665"/>
    <w:uiPriority w:val="9"/>
    <w:rPr>
      <w:rFonts w:ascii="Arial" w:hAnsi="Arial" w:eastAsia="Arial" w:cs="Arial"/>
      <w:i/>
      <w:iCs/>
      <w:sz w:val="22"/>
      <w:szCs w:val="22"/>
    </w:rPr>
  </w:style>
  <w:style w:type="paragraph" w:styleId="667">
    <w:name w:val="Heading 9"/>
    <w:basedOn w:val="829"/>
    <w:next w:val="829"/>
    <w:link w:val="668"/>
    <w:uiPriority w:val="9"/>
    <w:unhideWhenUsed/>
    <w:qFormat/>
    <w:pPr>
      <w:keepLines/>
      <w:keepNext/>
      <w:spacing w:before="320" w:after="200"/>
      <w:outlineLvl w:val="8"/>
    </w:pPr>
    <w:rPr>
      <w:rFonts w:ascii="Arial" w:hAnsi="Arial" w:eastAsia="Arial" w:cs="Arial"/>
      <w:i/>
      <w:iCs/>
      <w:sz w:val="21"/>
      <w:szCs w:val="21"/>
    </w:rPr>
  </w:style>
  <w:style w:type="character" w:styleId="668">
    <w:name w:val="Heading 9 Char"/>
    <w:link w:val="667"/>
    <w:uiPriority w:val="9"/>
    <w:rPr>
      <w:rFonts w:ascii="Arial" w:hAnsi="Arial" w:eastAsia="Arial" w:cs="Arial"/>
      <w:i/>
      <w:iCs/>
      <w:sz w:val="21"/>
      <w:szCs w:val="21"/>
    </w:rPr>
  </w:style>
  <w:style w:type="paragraph" w:styleId="669">
    <w:name w:val="List Paragraph"/>
    <w:basedOn w:val="829"/>
    <w:uiPriority w:val="34"/>
    <w:qFormat/>
    <w:pPr>
      <w:contextualSpacing/>
      <w:ind w:left="720"/>
    </w:pPr>
  </w:style>
  <w:style w:type="paragraph" w:styleId="670">
    <w:name w:val="No Spacing"/>
    <w:uiPriority w:val="1"/>
    <w:qFormat/>
    <w:pPr>
      <w:spacing w:before="0" w:after="0" w:line="240" w:lineRule="auto"/>
    </w:pPr>
  </w:style>
  <w:style w:type="paragraph" w:styleId="671">
    <w:name w:val="Title"/>
    <w:basedOn w:val="829"/>
    <w:next w:val="829"/>
    <w:link w:val="672"/>
    <w:uiPriority w:val="10"/>
    <w:qFormat/>
    <w:pPr>
      <w:contextualSpacing/>
      <w:spacing w:before="300" w:after="200"/>
    </w:pPr>
    <w:rPr>
      <w:sz w:val="48"/>
      <w:szCs w:val="48"/>
    </w:rPr>
  </w:style>
  <w:style w:type="character" w:styleId="672">
    <w:name w:val="Title Char"/>
    <w:link w:val="671"/>
    <w:uiPriority w:val="10"/>
    <w:rPr>
      <w:sz w:val="48"/>
      <w:szCs w:val="48"/>
    </w:rPr>
  </w:style>
  <w:style w:type="paragraph" w:styleId="673">
    <w:name w:val="Subtitle"/>
    <w:basedOn w:val="829"/>
    <w:next w:val="829"/>
    <w:link w:val="674"/>
    <w:uiPriority w:val="11"/>
    <w:qFormat/>
    <w:pPr>
      <w:spacing w:before="200" w:after="200"/>
    </w:pPr>
    <w:rPr>
      <w:sz w:val="24"/>
      <w:szCs w:val="24"/>
    </w:rPr>
  </w:style>
  <w:style w:type="character" w:styleId="674">
    <w:name w:val="Subtitle Char"/>
    <w:link w:val="673"/>
    <w:uiPriority w:val="11"/>
    <w:rPr>
      <w:sz w:val="24"/>
      <w:szCs w:val="24"/>
    </w:rPr>
  </w:style>
  <w:style w:type="paragraph" w:styleId="675">
    <w:name w:val="Quote"/>
    <w:basedOn w:val="829"/>
    <w:next w:val="829"/>
    <w:link w:val="676"/>
    <w:uiPriority w:val="29"/>
    <w:qFormat/>
    <w:pPr>
      <w:ind w:left="720" w:right="720"/>
    </w:pPr>
    <w:rPr>
      <w:i/>
    </w:rPr>
  </w:style>
  <w:style w:type="character" w:styleId="676">
    <w:name w:val="Quote Char"/>
    <w:link w:val="675"/>
    <w:uiPriority w:val="29"/>
    <w:rPr>
      <w:i/>
    </w:rPr>
  </w:style>
  <w:style w:type="paragraph" w:styleId="677">
    <w:name w:val="Intense Quote"/>
    <w:basedOn w:val="829"/>
    <w:next w:val="829"/>
    <w:link w:val="67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78">
    <w:name w:val="Intense Quote Char"/>
    <w:link w:val="677"/>
    <w:uiPriority w:val="30"/>
    <w:rPr>
      <w:i/>
    </w:rPr>
  </w:style>
  <w:style w:type="paragraph" w:styleId="679">
    <w:name w:val="Header"/>
    <w:basedOn w:val="829"/>
    <w:link w:val="680"/>
    <w:uiPriority w:val="99"/>
    <w:unhideWhenUsed/>
    <w:pPr>
      <w:spacing w:after="0" w:line="240" w:lineRule="auto"/>
      <w:tabs>
        <w:tab w:val="center" w:pos="7143" w:leader="none"/>
        <w:tab w:val="right" w:pos="14287" w:leader="none"/>
      </w:tabs>
    </w:pPr>
  </w:style>
  <w:style w:type="character" w:styleId="680">
    <w:name w:val="Header Char"/>
    <w:link w:val="679"/>
    <w:uiPriority w:val="99"/>
  </w:style>
  <w:style w:type="paragraph" w:styleId="681">
    <w:name w:val="Footer"/>
    <w:basedOn w:val="829"/>
    <w:link w:val="684"/>
    <w:uiPriority w:val="99"/>
    <w:unhideWhenUsed/>
    <w:pPr>
      <w:spacing w:after="0" w:line="240" w:lineRule="auto"/>
      <w:tabs>
        <w:tab w:val="center" w:pos="7143" w:leader="none"/>
        <w:tab w:val="right" w:pos="14287" w:leader="none"/>
      </w:tabs>
    </w:pPr>
  </w:style>
  <w:style w:type="character" w:styleId="682">
    <w:name w:val="Footer Char"/>
    <w:link w:val="681"/>
    <w:uiPriority w:val="99"/>
  </w:style>
  <w:style w:type="paragraph" w:styleId="683">
    <w:name w:val="Caption"/>
    <w:basedOn w:val="829"/>
    <w:next w:val="829"/>
    <w:uiPriority w:val="35"/>
    <w:semiHidden/>
    <w:unhideWhenUsed/>
    <w:qFormat/>
    <w:pPr>
      <w:spacing w:line="276" w:lineRule="auto"/>
    </w:pPr>
    <w:rPr>
      <w:b/>
      <w:bCs/>
      <w:color w:val="4f81bd" w:themeColor="accent1"/>
      <w:sz w:val="18"/>
      <w:szCs w:val="18"/>
    </w:rPr>
  </w:style>
  <w:style w:type="character" w:styleId="684">
    <w:name w:val="Caption Char"/>
    <w:basedOn w:val="683"/>
    <w:link w:val="681"/>
    <w:uiPriority w:val="99"/>
  </w:style>
  <w:style w:type="table" w:styleId="68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8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8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9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9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9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9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9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9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0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0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0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0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0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0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1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1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1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1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1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2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2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2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2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2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2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2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2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3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3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3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3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3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3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3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4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4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4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4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4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4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4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4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5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5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5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5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5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5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5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5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6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6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6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6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6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6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6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6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6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7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7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8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8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8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8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8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8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8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8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8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8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9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0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0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0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0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0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0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0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0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0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0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1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11">
    <w:name w:val="Hyperlink"/>
    <w:uiPriority w:val="99"/>
    <w:unhideWhenUsed/>
    <w:rPr>
      <w:color w:val="0000ff" w:themeColor="hyperlink"/>
      <w:u w:val="single"/>
    </w:rPr>
  </w:style>
  <w:style w:type="paragraph" w:styleId="812">
    <w:name w:val="footnote text"/>
    <w:basedOn w:val="829"/>
    <w:link w:val="813"/>
    <w:uiPriority w:val="99"/>
    <w:semiHidden/>
    <w:unhideWhenUsed/>
    <w:pPr>
      <w:spacing w:after="40" w:line="240" w:lineRule="auto"/>
    </w:pPr>
    <w:rPr>
      <w:sz w:val="18"/>
    </w:rPr>
  </w:style>
  <w:style w:type="character" w:styleId="813">
    <w:name w:val="Footnote Text Char"/>
    <w:link w:val="812"/>
    <w:uiPriority w:val="99"/>
    <w:rPr>
      <w:sz w:val="18"/>
    </w:rPr>
  </w:style>
  <w:style w:type="character" w:styleId="814">
    <w:name w:val="footnote reference"/>
    <w:uiPriority w:val="99"/>
    <w:unhideWhenUsed/>
    <w:rPr>
      <w:vertAlign w:val="superscript"/>
    </w:rPr>
  </w:style>
  <w:style w:type="paragraph" w:styleId="815">
    <w:name w:val="endnote text"/>
    <w:basedOn w:val="829"/>
    <w:link w:val="816"/>
    <w:uiPriority w:val="99"/>
    <w:semiHidden/>
    <w:unhideWhenUsed/>
    <w:pPr>
      <w:spacing w:after="0" w:line="240" w:lineRule="auto"/>
    </w:pPr>
    <w:rPr>
      <w:sz w:val="20"/>
    </w:rPr>
  </w:style>
  <w:style w:type="character" w:styleId="816">
    <w:name w:val="Endnote Text Char"/>
    <w:link w:val="815"/>
    <w:uiPriority w:val="99"/>
    <w:rPr>
      <w:sz w:val="20"/>
    </w:rPr>
  </w:style>
  <w:style w:type="character" w:styleId="817">
    <w:name w:val="endnote reference"/>
    <w:uiPriority w:val="99"/>
    <w:semiHidden/>
    <w:unhideWhenUsed/>
    <w:rPr>
      <w:vertAlign w:val="superscript"/>
    </w:rPr>
  </w:style>
  <w:style w:type="paragraph" w:styleId="818">
    <w:name w:val="toc 1"/>
    <w:basedOn w:val="829"/>
    <w:next w:val="829"/>
    <w:uiPriority w:val="39"/>
    <w:unhideWhenUsed/>
    <w:pPr>
      <w:ind w:left="0" w:right="0" w:firstLine="0"/>
      <w:spacing w:after="57"/>
    </w:pPr>
  </w:style>
  <w:style w:type="paragraph" w:styleId="819">
    <w:name w:val="toc 2"/>
    <w:basedOn w:val="829"/>
    <w:next w:val="829"/>
    <w:uiPriority w:val="39"/>
    <w:unhideWhenUsed/>
    <w:pPr>
      <w:ind w:left="283" w:right="0" w:firstLine="0"/>
      <w:spacing w:after="57"/>
    </w:pPr>
  </w:style>
  <w:style w:type="paragraph" w:styleId="820">
    <w:name w:val="toc 3"/>
    <w:basedOn w:val="829"/>
    <w:next w:val="829"/>
    <w:uiPriority w:val="39"/>
    <w:unhideWhenUsed/>
    <w:pPr>
      <w:ind w:left="567" w:right="0" w:firstLine="0"/>
      <w:spacing w:after="57"/>
    </w:pPr>
  </w:style>
  <w:style w:type="paragraph" w:styleId="821">
    <w:name w:val="toc 4"/>
    <w:basedOn w:val="829"/>
    <w:next w:val="829"/>
    <w:uiPriority w:val="39"/>
    <w:unhideWhenUsed/>
    <w:pPr>
      <w:ind w:left="850" w:right="0" w:firstLine="0"/>
      <w:spacing w:after="57"/>
    </w:pPr>
  </w:style>
  <w:style w:type="paragraph" w:styleId="822">
    <w:name w:val="toc 5"/>
    <w:basedOn w:val="829"/>
    <w:next w:val="829"/>
    <w:uiPriority w:val="39"/>
    <w:unhideWhenUsed/>
    <w:pPr>
      <w:ind w:left="1134" w:right="0" w:firstLine="0"/>
      <w:spacing w:after="57"/>
    </w:pPr>
  </w:style>
  <w:style w:type="paragraph" w:styleId="823">
    <w:name w:val="toc 6"/>
    <w:basedOn w:val="829"/>
    <w:next w:val="829"/>
    <w:uiPriority w:val="39"/>
    <w:unhideWhenUsed/>
    <w:pPr>
      <w:ind w:left="1417" w:right="0" w:firstLine="0"/>
      <w:spacing w:after="57"/>
    </w:pPr>
  </w:style>
  <w:style w:type="paragraph" w:styleId="824">
    <w:name w:val="toc 7"/>
    <w:basedOn w:val="829"/>
    <w:next w:val="829"/>
    <w:uiPriority w:val="39"/>
    <w:unhideWhenUsed/>
    <w:pPr>
      <w:ind w:left="1701" w:right="0" w:firstLine="0"/>
      <w:spacing w:after="57"/>
    </w:pPr>
  </w:style>
  <w:style w:type="paragraph" w:styleId="825">
    <w:name w:val="toc 8"/>
    <w:basedOn w:val="829"/>
    <w:next w:val="829"/>
    <w:uiPriority w:val="39"/>
    <w:unhideWhenUsed/>
    <w:pPr>
      <w:ind w:left="1984" w:right="0" w:firstLine="0"/>
      <w:spacing w:after="57"/>
    </w:pPr>
  </w:style>
  <w:style w:type="paragraph" w:styleId="826">
    <w:name w:val="toc 9"/>
    <w:basedOn w:val="829"/>
    <w:next w:val="829"/>
    <w:uiPriority w:val="39"/>
    <w:unhideWhenUsed/>
    <w:pPr>
      <w:ind w:left="2268" w:right="0" w:firstLine="0"/>
      <w:spacing w:after="57"/>
    </w:pPr>
  </w:style>
  <w:style w:type="paragraph" w:styleId="827">
    <w:name w:val="TOC Heading"/>
    <w:uiPriority w:val="39"/>
    <w:unhideWhenUsed/>
  </w:style>
  <w:style w:type="paragraph" w:styleId="828">
    <w:name w:val="table of figures"/>
    <w:basedOn w:val="829"/>
    <w:next w:val="829"/>
    <w:uiPriority w:val="99"/>
    <w:unhideWhenUsed/>
    <w:pPr>
      <w:spacing w:after="0" w:afterAutospacing="0"/>
    </w:pPr>
  </w:style>
  <w:style w:type="paragraph" w:styleId="829" w:default="1">
    <w:name w:val="Normal"/>
    <w:next w:val="829"/>
    <w:link w:val="829"/>
    <w:qFormat/>
    <w:pPr>
      <w:jc w:val="both"/>
      <w:widowControl w:val="off"/>
    </w:pPr>
    <w:rPr>
      <w:sz w:val="21"/>
      <w:szCs w:val="24"/>
      <w:lang w:val="en-US" w:eastAsia="zh-CN" w:bidi="ar-SA"/>
    </w:rPr>
  </w:style>
  <w:style w:type="character" w:styleId="830">
    <w:name w:val="默认段落字体"/>
    <w:next w:val="830"/>
    <w:link w:val="829"/>
    <w:semiHidden/>
  </w:style>
  <w:style w:type="table" w:styleId="831">
    <w:name w:val="普通表格"/>
    <w:next w:val="831"/>
    <w:link w:val="829"/>
    <w:semiHidden/>
    <w:tblPr/>
  </w:style>
  <w:style w:type="paragraph" w:styleId="832">
    <w:name w:val="正文缩进"/>
    <w:basedOn w:val="829"/>
    <w:next w:val="829"/>
    <w:link w:val="829"/>
    <w:pPr>
      <w:ind w:firstLine="420"/>
      <w:jc w:val="both"/>
      <w:widowControl w:val="off"/>
    </w:pPr>
    <w:rPr>
      <w:szCs w:val="20"/>
    </w:rPr>
  </w:style>
  <w:style w:type="paragraph" w:styleId="833">
    <w:name w:val="批注文字"/>
    <w:basedOn w:val="829"/>
    <w:next w:val="833"/>
    <w:link w:val="829"/>
    <w:pPr>
      <w:jc w:val="left"/>
    </w:pPr>
  </w:style>
  <w:style w:type="paragraph" w:styleId="834">
    <w:name w:val="正文文本"/>
    <w:basedOn w:val="829"/>
    <w:next w:val="832"/>
    <w:link w:val="829"/>
    <w:pPr>
      <w:spacing w:after="120"/>
    </w:pPr>
    <w:rPr>
      <w:rFonts w:ascii="Times New Roman" w:hAnsi="Times New Roman" w:eastAsia="宋体" w:cs="Times New Roman"/>
    </w:rPr>
  </w:style>
  <w:style w:type="paragraph" w:styleId="835">
    <w:name w:val="正文文本缩进"/>
    <w:basedOn w:val="829"/>
    <w:next w:val="835"/>
    <w:link w:val="829"/>
    <w:qFormat/>
    <w:pPr>
      <w:ind w:firstLine="425"/>
      <w:spacing w:line="360" w:lineRule="auto"/>
    </w:pPr>
    <w:rPr>
      <w:sz w:val="24"/>
      <w:szCs w:val="20"/>
    </w:rPr>
  </w:style>
  <w:style w:type="paragraph" w:styleId="836">
    <w:name w:val="文本块"/>
    <w:basedOn w:val="829"/>
    <w:next w:val="836"/>
    <w:link w:val="829"/>
    <w:pPr>
      <w:ind w:left="630" w:right="-609" w:firstLine="420"/>
      <w:spacing w:line="360" w:lineRule="auto"/>
    </w:pPr>
    <w:rPr>
      <w:rFonts w:hint="eastAsia" w:ascii="仿宋_GB2312" w:hAnsi="Times New Roman" w:eastAsia="仿宋_GB2312" w:cs="Times New Roman"/>
      <w:szCs w:val="20"/>
    </w:rPr>
  </w:style>
  <w:style w:type="paragraph" w:styleId="837">
    <w:name w:val="纯文本"/>
    <w:basedOn w:val="829"/>
    <w:next w:val="837"/>
    <w:link w:val="829"/>
    <w:pPr>
      <w:jc w:val="left"/>
      <w:widowControl/>
    </w:pPr>
    <w:rPr>
      <w:rFonts w:ascii="宋体" w:hAnsi="Courier New" w:eastAsia="楷体_GB2312" w:cs="Times New Roman"/>
      <w:sz w:val="26"/>
    </w:rPr>
  </w:style>
  <w:style w:type="paragraph" w:styleId="838">
    <w:name w:val="批注框文本"/>
    <w:basedOn w:val="829"/>
    <w:next w:val="838"/>
    <w:link w:val="839"/>
    <w:rPr>
      <w:sz w:val="18"/>
      <w:szCs w:val="18"/>
    </w:rPr>
  </w:style>
  <w:style w:type="character" w:styleId="839">
    <w:name w:val="批注框文本 字符"/>
    <w:next w:val="839"/>
    <w:link w:val="838"/>
    <w:rPr>
      <w:sz w:val="18"/>
      <w:szCs w:val="18"/>
    </w:rPr>
  </w:style>
  <w:style w:type="paragraph" w:styleId="840">
    <w:name w:val="页脚"/>
    <w:basedOn w:val="829"/>
    <w:next w:val="840"/>
    <w:link w:val="829"/>
    <w:pPr>
      <w:jc w:val="left"/>
      <w:tabs>
        <w:tab w:val="center" w:pos="4153" w:leader="none"/>
        <w:tab w:val="right" w:pos="8306" w:leader="none"/>
      </w:tabs>
    </w:pPr>
    <w:rPr>
      <w:sz w:val="18"/>
      <w:szCs w:val="18"/>
    </w:rPr>
  </w:style>
  <w:style w:type="paragraph" w:styleId="841">
    <w:name w:val="寄信人地址"/>
    <w:basedOn w:val="829"/>
    <w:next w:val="841"/>
    <w:link w:val="829"/>
    <w:qFormat/>
    <w:rPr>
      <w:rFonts w:ascii="Arial" w:hAnsi="Arial" w:eastAsia="楷体_GB2312"/>
      <w:sz w:val="26"/>
      <w:szCs w:val="20"/>
    </w:rPr>
  </w:style>
  <w:style w:type="paragraph" w:styleId="842">
    <w:name w:val="页眉"/>
    <w:basedOn w:val="829"/>
    <w:next w:val="842"/>
    <w:link w:val="829"/>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paragraph" w:styleId="843">
    <w:name w:val="正文文本缩进 3"/>
    <w:basedOn w:val="829"/>
    <w:next w:val="843"/>
    <w:link w:val="829"/>
    <w:pPr>
      <w:ind w:firstLine="480"/>
      <w:jc w:val="left"/>
      <w:spacing w:line="440" w:lineRule="atLeast"/>
    </w:pPr>
    <w:rPr>
      <w:rFonts w:ascii="Times New Roman" w:hAnsi="Times New Roman" w:eastAsia="宋体" w:cs="Times New Roman"/>
      <w:sz w:val="24"/>
    </w:rPr>
  </w:style>
  <w:style w:type="paragraph" w:styleId="844">
    <w:name w:val="普通(网站)"/>
    <w:basedOn w:val="829"/>
    <w:next w:val="844"/>
    <w:link w:val="829"/>
    <w:uiPriority w:val="99"/>
    <w:qFormat/>
    <w:pPr>
      <w:jc w:val="left"/>
      <w:spacing w:beforeAutospacing="1" w:afterAutospacing="1"/>
    </w:pPr>
    <w:rPr>
      <w:rFonts w:cs="Times New Roman"/>
      <w:sz w:val="24"/>
    </w:rPr>
  </w:style>
  <w:style w:type="table" w:styleId="845">
    <w:name w:val="网格型"/>
    <w:basedOn w:val="831"/>
    <w:next w:val="845"/>
    <w:link w:val="829"/>
    <w:uiPriority w:val="59"/>
    <w:qFormat/>
    <w:tblPr/>
  </w:style>
  <w:style w:type="character" w:styleId="846">
    <w:name w:val="要点"/>
    <w:next w:val="846"/>
    <w:link w:val="829"/>
    <w:qFormat/>
    <w:rPr>
      <w:rFonts w:ascii="Calibri" w:hAnsi="Calibri" w:eastAsia="宋体" w:cs="Times New Roman"/>
      <w:b/>
    </w:rPr>
  </w:style>
  <w:style w:type="character" w:styleId="847">
    <w:name w:val="页码"/>
    <w:next w:val="847"/>
    <w:link w:val="829"/>
  </w:style>
  <w:style w:type="character" w:styleId="848">
    <w:name w:val="强调"/>
    <w:next w:val="848"/>
    <w:link w:val="829"/>
    <w:qFormat/>
    <w:rPr>
      <w:i/>
    </w:rPr>
  </w:style>
  <w:style w:type="character" w:styleId="849">
    <w:name w:val="超链接"/>
    <w:next w:val="849"/>
    <w:link w:val="829"/>
    <w:uiPriority w:val="99"/>
    <w:rPr>
      <w:color w:val="0000ff"/>
      <w:u w:val="single"/>
    </w:rPr>
  </w:style>
  <w:style w:type="paragraph" w:styleId="850">
    <w:name w:val="段"/>
    <w:next w:val="829"/>
    <w:link w:val="829"/>
    <w:qFormat/>
    <w:pPr>
      <w:ind w:firstLine="200"/>
      <w:jc w:val="both"/>
      <w:spacing w:line="360" w:lineRule="auto"/>
    </w:pPr>
    <w:rPr>
      <w:rFonts w:ascii="宋体"/>
      <w:sz w:val="24"/>
      <w:szCs w:val="22"/>
      <w:lang w:val="en-US" w:eastAsia="zh-CN" w:bidi="ar-SA"/>
    </w:rPr>
  </w:style>
  <w:style w:type="paragraph" w:styleId="851">
    <w:name w:val="纯文本4"/>
    <w:basedOn w:val="829"/>
    <w:next w:val="851"/>
    <w:link w:val="829"/>
    <w:qFormat/>
    <w:rPr>
      <w:rFonts w:ascii="宋体" w:hAnsi="Courier New" w:eastAsia="楷体_GB2312" w:cs="Times New Roman"/>
      <w:sz w:val="26"/>
      <w:szCs w:val="20"/>
    </w:rPr>
  </w:style>
  <w:style w:type="paragraph" w:styleId="852">
    <w:name w:val="Plain Text"/>
    <w:basedOn w:val="829"/>
    <w:next w:val="852"/>
    <w:link w:val="829"/>
    <w:qFormat/>
    <w:rPr>
      <w:rFonts w:ascii="宋体" w:hAnsi="Courier New" w:eastAsia="楷体_GB2312"/>
      <w:sz w:val="26"/>
      <w:szCs w:val="20"/>
    </w:rPr>
  </w:style>
  <w:style w:type="paragraph" w:styleId="853">
    <w:name w:val="纯文本1"/>
    <w:basedOn w:val="829"/>
    <w:next w:val="853"/>
    <w:link w:val="829"/>
    <w:qFormat/>
    <w:pPr>
      <w:jc w:val="both"/>
      <w:widowControl w:val="off"/>
    </w:pPr>
    <w:rPr>
      <w:rFonts w:hint="eastAsia" w:ascii="宋体" w:hAnsi="Courier New" w:eastAsia="楷体_GB2312"/>
      <w:sz w:val="28"/>
      <w:szCs w:val="20"/>
    </w:rPr>
  </w:style>
  <w:style w:type="paragraph" w:styleId="854">
    <w:name w:val="Plain Text1"/>
    <w:basedOn w:val="829"/>
    <w:next w:val="854"/>
    <w:link w:val="829"/>
    <w:uiPriority w:val="99"/>
    <w:qFormat/>
    <w:pPr>
      <w:jc w:val="both"/>
      <w:widowControl w:val="off"/>
    </w:pPr>
    <w:rPr>
      <w:rFonts w:hint="eastAsia" w:ascii="宋体" w:hAnsi="Courier New" w:eastAsia="楷体_GB2312"/>
      <w:sz w:val="28"/>
      <w:szCs w:val="20"/>
    </w:rPr>
  </w:style>
  <w:style w:type="paragraph" w:styleId="855">
    <w:name w:val="纯文本2"/>
    <w:basedOn w:val="829"/>
    <w:next w:val="855"/>
    <w:link w:val="829"/>
    <w:qFormat/>
    <w:rPr>
      <w:rFonts w:ascii="宋体" w:hAnsi="Courier New" w:eastAsia="宋体" w:cs="Times New Roman"/>
    </w:rPr>
  </w:style>
  <w:style w:type="paragraph" w:styleId="856">
    <w:name w:val="纯文本111"/>
    <w:basedOn w:val="829"/>
    <w:next w:val="856"/>
    <w:link w:val="829"/>
    <w:qFormat/>
    <w:rPr>
      <w:rFonts w:ascii="宋体" w:hAnsi="Courier New"/>
    </w:rPr>
  </w:style>
  <w:style w:type="paragraph" w:styleId="857">
    <w:name w:val="列表段落"/>
    <w:basedOn w:val="829"/>
    <w:next w:val="857"/>
    <w:link w:val="829"/>
    <w:uiPriority w:val="99"/>
    <w:qFormat/>
    <w:pPr>
      <w:ind w:firstLine="420"/>
    </w:pPr>
  </w:style>
  <w:style w:type="paragraph" w:styleId="858">
    <w:name w:val="纯文本3"/>
    <w:basedOn w:val="829"/>
    <w:next w:val="858"/>
    <w:link w:val="829"/>
    <w:qFormat/>
    <w:rPr>
      <w:rFonts w:ascii="宋体" w:hAnsi="Courier New" w:eastAsia="楷体_GB2312"/>
      <w:sz w:val="26"/>
      <w:szCs w:val="22"/>
    </w:rPr>
  </w:style>
  <w:style w:type="paragraph" w:styleId="859">
    <w:name w:val=" Char Char Char Char"/>
    <w:basedOn w:val="829"/>
    <w:next w:val="859"/>
    <w:link w:val="829"/>
    <w:pPr>
      <w:jc w:val="left"/>
      <w:spacing w:after="160" w:line="240" w:lineRule="exact"/>
      <w:widowControl/>
    </w:pPr>
    <w:rPr>
      <w:rFonts w:eastAsia="仿宋_GB2312"/>
      <w:sz w:val="32"/>
    </w:rPr>
  </w:style>
  <w:style w:type="paragraph" w:styleId="860">
    <w:name w:val="正文首行缩进 21"/>
    <w:basedOn w:val="861"/>
    <w:next w:val="860"/>
    <w:link w:val="829"/>
    <w:qFormat/>
    <w:pPr>
      <w:ind w:firstLine="420"/>
    </w:pPr>
    <w:rPr>
      <w:rFonts w:eastAsia="楷体_GB2312"/>
      <w:sz w:val="28"/>
    </w:rPr>
  </w:style>
  <w:style w:type="paragraph" w:styleId="861">
    <w:name w:val="正文文本缩进1"/>
    <w:basedOn w:val="829"/>
    <w:next w:val="829"/>
    <w:link w:val="829"/>
    <w:qFormat/>
    <w:pPr>
      <w:ind w:left="420"/>
      <w:spacing w:after="120"/>
    </w:pPr>
  </w:style>
  <w:style w:type="paragraph" w:styleId="862">
    <w:name w:val="Heading 4"/>
    <w:basedOn w:val="829"/>
    <w:next w:val="829"/>
    <w:link w:val="829"/>
    <w:qFormat/>
    <w:pPr>
      <w:keepNext/>
      <w:outlineLvl w:val="3"/>
    </w:pPr>
    <w:rPr>
      <w:sz w:val="28"/>
      <w:szCs w:val="20"/>
    </w:rPr>
  </w:style>
  <w:style w:type="character" w:styleId="863">
    <w:name w:val="font11"/>
    <w:next w:val="863"/>
    <w:link w:val="829"/>
    <w:qFormat/>
    <w:rPr>
      <w:rFonts w:hint="eastAsia" w:ascii="宋体" w:hAnsi="宋体" w:eastAsia="宋体" w:cs="宋体"/>
      <w:color w:val="000000"/>
      <w:sz w:val="21"/>
      <w:szCs w:val="21"/>
      <w:u w:val="none"/>
    </w:rPr>
  </w:style>
  <w:style w:type="character" w:styleId="864">
    <w:name w:val="NormalCharacter1"/>
    <w:next w:val="864"/>
    <w:link w:val="829"/>
    <w:qFormat/>
  </w:style>
  <w:style w:type="paragraph" w:styleId="865">
    <w:name w:val="修订"/>
    <w:next w:val="865"/>
    <w:link w:val="829"/>
    <w:uiPriority w:val="99"/>
    <w:unhideWhenUsed/>
    <w:rPr>
      <w:sz w:val="21"/>
      <w:szCs w:val="24"/>
      <w:lang w:val="en-US" w:eastAsia="zh-CN" w:bidi="ar-SA"/>
    </w:rPr>
  </w:style>
  <w:style w:type="paragraph" w:styleId="866">
    <w:name w:val="纯文本8"/>
    <w:basedOn w:val="829"/>
    <w:next w:val="866"/>
    <w:link w:val="829"/>
    <w:qFormat/>
    <w:rPr>
      <w:rFonts w:ascii="宋体" w:hAnsi="宋体"/>
      <w:sz w:val="26"/>
    </w:rPr>
  </w:style>
  <w:style w:type="paragraph" w:styleId="867">
    <w:name w:val="纯文本1111"/>
    <w:basedOn w:val="829"/>
    <w:next w:val="867"/>
    <w:link w:val="829"/>
    <w:qFormat/>
    <w:rPr>
      <w:rFonts w:ascii="宋体" w:hAnsi="Courier New"/>
    </w:rPr>
  </w:style>
  <w:style w:type="character" w:styleId="868" w:default="1">
    <w:name w:val="Default Paragraph Font"/>
    <w:uiPriority w:val="1"/>
    <w:semiHidden/>
    <w:unhideWhenUsed/>
  </w:style>
  <w:style w:type="numbering" w:styleId="869" w:default="1">
    <w:name w:val="No List"/>
    <w:uiPriority w:val="99"/>
    <w:semiHidden/>
    <w:unhideWhenUsed/>
  </w:style>
  <w:style w:type="table" w:styleId="87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footer" Target="footer1.xml" /><Relationship Id="rId9" Type="http://schemas.openxmlformats.org/officeDocument/2006/relationships/image" Target="media/image1.png"/><Relationship Id="rId10"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GW</dc:creator>
  <cp:lastModifiedBy>顾王旭</cp:lastModifiedBy>
  <cp:revision>5</cp:revision>
  <dcterms:created xsi:type="dcterms:W3CDTF">2023-04-26T07:49:00Z</dcterms:created>
  <dcterms:modified xsi:type="dcterms:W3CDTF">2026-07-09T08:28:09Z</dcterms:modified>
</cp:coreProperties>
</file>